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645" w:rsidRDefault="00DD48E0" w:rsidP="00254645">
      <w:pPr>
        <w:spacing w:after="0" w:line="240" w:lineRule="auto"/>
        <w:rPr>
          <w:rFonts w:ascii="Open Sans Extrabold" w:hAnsi="Open Sans Extrabold" w:cs="Open Sans Extrabold"/>
          <w:color w:val="0D0D0D" w:themeColor="text1" w:themeTint="F2"/>
          <w:sz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96pt;width:612pt;height:612pt;z-index:-251654656;mso-position-horizontal-relative:text;mso-position-vertical-relative:text;mso-width-relative:page;mso-height-relative:page">
            <v:imagedata r:id="rId5" o:title="KT Cover"/>
          </v:shape>
        </w:pict>
      </w: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C7492F" w:rsidP="00C7492F">
      <w:pPr>
        <w:tabs>
          <w:tab w:val="left" w:pos="4005"/>
        </w:tabs>
        <w:spacing w:after="0" w:line="240" w:lineRule="auto"/>
        <w:rPr>
          <w:rFonts w:ascii="Open Sans Extrabold" w:hAnsi="Open Sans Extrabold" w:cs="Open Sans Extrabold"/>
          <w:color w:val="0D0D0D" w:themeColor="text1" w:themeTint="F2"/>
          <w:sz w:val="32"/>
        </w:rPr>
      </w:pPr>
      <w:r>
        <w:rPr>
          <w:rFonts w:ascii="Open Sans Extrabold" w:hAnsi="Open Sans Extrabold" w:cs="Open Sans Extrabold"/>
          <w:color w:val="0D0D0D" w:themeColor="text1" w:themeTint="F2"/>
          <w:sz w:val="32"/>
        </w:rPr>
        <w:tab/>
      </w: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r>
        <w:rPr>
          <w:rFonts w:ascii="Open Sans Extrabold" w:hAnsi="Open Sans Extrabold" w:cs="Open Sans Extrabold"/>
          <w:noProof/>
          <w:color w:val="0D0D0D" w:themeColor="text1" w:themeTint="F2"/>
          <w:sz w:val="32"/>
        </w:rPr>
        <mc:AlternateContent>
          <mc:Choice Requires="wps">
            <w:drawing>
              <wp:anchor distT="0" distB="0" distL="114300" distR="114300" simplePos="0" relativeHeight="251655680" behindDoc="1" locked="0" layoutInCell="1" allowOverlap="1" wp14:anchorId="7A085E4A" wp14:editId="2E163405">
                <wp:simplePos x="0" y="0"/>
                <wp:positionH relativeFrom="column">
                  <wp:posOffset>-914400</wp:posOffset>
                </wp:positionH>
                <wp:positionV relativeFrom="paragraph">
                  <wp:posOffset>208280</wp:posOffset>
                </wp:positionV>
                <wp:extent cx="7810500" cy="2867025"/>
                <wp:effectExtent l="0" t="0" r="0" b="9525"/>
                <wp:wrapNone/>
                <wp:docPr id="1" name="Rectangle 1"/>
                <wp:cNvGraphicFramePr/>
                <a:graphic xmlns:a="http://schemas.openxmlformats.org/drawingml/2006/main">
                  <a:graphicData uri="http://schemas.microsoft.com/office/word/2010/wordprocessingShape">
                    <wps:wsp>
                      <wps:cNvSpPr/>
                      <wps:spPr>
                        <a:xfrm>
                          <a:off x="0" y="0"/>
                          <a:ext cx="7810500"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6A087" id="Rectangle 1" o:spid="_x0000_s1026" style="position:absolute;margin-left:-1in;margin-top:16.4pt;width:615pt;height:225.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" fillcolor="#f2f2f2 [3052]" stroked="f" strokeweight="1pt"/>
            </w:pict>
          </mc:Fallback>
        </mc:AlternateContent>
      </w: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r w:rsidRPr="00254645">
        <w:rPr>
          <w:rFonts w:ascii="Open Sans Extrabold" w:hAnsi="Open Sans Extrabold" w:cs="Open Sans Extrabold"/>
          <w:color w:val="0D0D0D" w:themeColor="text1" w:themeTint="F2"/>
          <w:sz w:val="32"/>
        </w:rPr>
        <w:t>Maryland Strategic Prevention Framework 2</w:t>
      </w:r>
    </w:p>
    <w:p w:rsidR="00254645" w:rsidRDefault="00254645" w:rsidP="00254645">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Community</w:t>
      </w:r>
      <w:r w:rsidR="000E4769">
        <w:rPr>
          <w:rFonts w:ascii="Open Sans Light" w:hAnsi="Open Sans Light" w:cs="Open Sans Light"/>
          <w:color w:val="595959" w:themeColor="text1" w:themeTint="A6"/>
          <w:sz w:val="24"/>
        </w:rPr>
        <w:t xml:space="preserve"> Media</w:t>
      </w:r>
      <w:r>
        <w:rPr>
          <w:rFonts w:ascii="Open Sans Light" w:hAnsi="Open Sans Light" w:cs="Open Sans Light"/>
          <w:color w:val="595959" w:themeColor="text1" w:themeTint="A6"/>
          <w:sz w:val="24"/>
        </w:rPr>
        <w:t xml:space="preserve"> Toolkit</w:t>
      </w:r>
    </w:p>
    <w:p w:rsidR="00EA2509" w:rsidRPr="00EA2509" w:rsidRDefault="00EA2509" w:rsidP="00EA2509">
      <w:pPr>
        <w:spacing w:after="0" w:line="480" w:lineRule="auto"/>
        <w:rPr>
          <w:rFonts w:ascii="Open Sans Light" w:hAnsi="Open Sans Light" w:cs="Open Sans Light"/>
          <w:color w:val="BFBFBF" w:themeColor="background1" w:themeShade="BF"/>
          <w:sz w:val="18"/>
        </w:rPr>
      </w:pPr>
      <w:r w:rsidRPr="00EA2509">
        <w:rPr>
          <w:rFonts w:ascii="Open Sans" w:hAnsi="Open Sans" w:cs="Open Sans"/>
          <w:color w:val="BFBFBF" w:themeColor="background1" w:themeShade="BF"/>
          <w:sz w:val="18"/>
        </w:rPr>
        <w:t xml:space="preserve">Revised </w:t>
      </w:r>
      <w:r w:rsidR="00AA0419">
        <w:rPr>
          <w:rFonts w:ascii="Open Sans" w:hAnsi="Open Sans" w:cs="Open Sans"/>
          <w:color w:val="BFBFBF" w:themeColor="background1" w:themeShade="BF"/>
          <w:sz w:val="18"/>
        </w:rPr>
        <w:fldChar w:fldCharType="begin"/>
      </w:r>
      <w:r w:rsidR="00AA0419">
        <w:rPr>
          <w:rFonts w:ascii="Open Sans" w:hAnsi="Open Sans" w:cs="Open Sans"/>
          <w:color w:val="BFBFBF" w:themeColor="background1" w:themeShade="BF"/>
          <w:sz w:val="18"/>
        </w:rPr>
        <w:instrText xml:space="preserve"> DATE \@ "MMMM d, yyyy" </w:instrText>
      </w:r>
      <w:r w:rsidR="00AA0419">
        <w:rPr>
          <w:rFonts w:ascii="Open Sans" w:hAnsi="Open Sans" w:cs="Open Sans"/>
          <w:color w:val="BFBFBF" w:themeColor="background1" w:themeShade="BF"/>
          <w:sz w:val="18"/>
        </w:rPr>
        <w:fldChar w:fldCharType="separate"/>
      </w:r>
      <w:r w:rsidR="003436DE">
        <w:rPr>
          <w:rFonts w:ascii="Open Sans" w:hAnsi="Open Sans" w:cs="Open Sans"/>
          <w:noProof/>
          <w:color w:val="BFBFBF" w:themeColor="background1" w:themeShade="BF"/>
          <w:sz w:val="18"/>
        </w:rPr>
        <w:t>July 18, 2017</w:t>
      </w:r>
      <w:r w:rsidR="00AA0419">
        <w:rPr>
          <w:rFonts w:ascii="Open Sans" w:hAnsi="Open Sans" w:cs="Open Sans"/>
          <w:color w:val="BFBFBF" w:themeColor="background1" w:themeShade="BF"/>
          <w:sz w:val="18"/>
        </w:rPr>
        <w:fldChar w:fldCharType="end"/>
      </w:r>
    </w:p>
    <w:p w:rsidR="00254645" w:rsidRDefault="00254645" w:rsidP="00254645">
      <w:pPr>
        <w:spacing w:after="0" w:line="240" w:lineRule="auto"/>
        <w:rPr>
          <w:rFonts w:ascii="Open Sans Extrabold" w:hAnsi="Open Sans Extrabold" w:cs="Open Sans Extrabold"/>
          <w:color w:val="0D0D0D" w:themeColor="text1" w:themeTint="F2"/>
          <w:sz w:val="32"/>
        </w:rPr>
      </w:pPr>
      <w:r>
        <w:rPr>
          <w:rFonts w:ascii="Open Sans Extrabold" w:hAnsi="Open Sans Extrabold" w:cs="Open Sans Extrabold"/>
          <w:color w:val="0D0D0D" w:themeColor="text1" w:themeTint="F2"/>
          <w:sz w:val="32"/>
        </w:rPr>
        <w:br w:type="column"/>
      </w:r>
      <w:r>
        <w:rPr>
          <w:rFonts w:ascii="Open Sans Extrabold" w:hAnsi="Open Sans Extrabold" w:cs="Open Sans Extrabold"/>
          <w:color w:val="0D0D0D" w:themeColor="text1" w:themeTint="F2"/>
          <w:sz w:val="32"/>
        </w:rPr>
        <w:lastRenderedPageBreak/>
        <w:t>Funding Partners</w:t>
      </w:r>
    </w:p>
    <w:p w:rsidR="00254645" w:rsidRDefault="00254645" w:rsidP="00254645">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Supporting Prevention Efforts in Garrett County</w:t>
      </w:r>
    </w:p>
    <w:p w:rsidR="00254645" w:rsidRPr="00EA2509"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Maryland Behavioral Health Administration</w:t>
      </w: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r>
        <w:rPr>
          <w:rFonts w:ascii="Open Sans Extrabold" w:hAnsi="Open Sans Extrabold" w:cs="Open Sans Extrabold"/>
          <w:color w:val="0D0D0D" w:themeColor="text1" w:themeTint="F2"/>
          <w:sz w:val="32"/>
        </w:rPr>
        <w:t>Grant Administration</w:t>
      </w:r>
    </w:p>
    <w:p w:rsidR="00254645" w:rsidRDefault="00254645" w:rsidP="00254645">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Garrett County Health Department Contacts</w:t>
      </w:r>
    </w:p>
    <w:p w:rsidR="00254645" w:rsidRPr="00254645" w:rsidRDefault="00254645" w:rsidP="00254645">
      <w:pPr>
        <w:spacing w:after="0" w:line="240" w:lineRule="auto"/>
        <w:ind w:left="720"/>
        <w:rPr>
          <w:rFonts w:ascii="Open Sans" w:hAnsi="Open Sans" w:cs="Open Sans"/>
          <w:color w:val="595959" w:themeColor="text1" w:themeTint="A6"/>
          <w:sz w:val="24"/>
        </w:rPr>
      </w:pPr>
      <w:r w:rsidRPr="00254645">
        <w:rPr>
          <w:rFonts w:ascii="Open Sans" w:hAnsi="Open Sans" w:cs="Open Sans"/>
          <w:color w:val="595959" w:themeColor="text1" w:themeTint="A6"/>
          <w:sz w:val="24"/>
        </w:rPr>
        <w:t xml:space="preserve">Brenda </w:t>
      </w:r>
      <w:proofErr w:type="spellStart"/>
      <w:r w:rsidRPr="00254645">
        <w:rPr>
          <w:rFonts w:ascii="Open Sans" w:hAnsi="Open Sans" w:cs="Open Sans"/>
          <w:color w:val="595959" w:themeColor="text1" w:themeTint="A6"/>
          <w:sz w:val="24"/>
        </w:rPr>
        <w:t>Sisler</w:t>
      </w:r>
      <w:proofErr w:type="spellEnd"/>
      <w:r w:rsidRPr="00254645">
        <w:rPr>
          <w:rFonts w:ascii="Open Sans" w:hAnsi="Open Sans" w:cs="Open Sans"/>
          <w:color w:val="595959" w:themeColor="text1" w:themeTint="A6"/>
          <w:sz w:val="24"/>
        </w:rPr>
        <w:t>, MSPF2 Coordinator</w:t>
      </w:r>
    </w:p>
    <w:p w:rsidR="00254645" w:rsidRPr="00254645" w:rsidRDefault="00254645" w:rsidP="00254645">
      <w:pPr>
        <w:spacing w:after="0" w:line="240" w:lineRule="auto"/>
        <w:ind w:left="720"/>
        <w:rPr>
          <w:rFonts w:ascii="Open Sans" w:hAnsi="Open Sans" w:cs="Open Sans"/>
          <w:color w:val="595959" w:themeColor="text1" w:themeTint="A6"/>
          <w:sz w:val="24"/>
        </w:rPr>
      </w:pPr>
      <w:r w:rsidRPr="00254645">
        <w:rPr>
          <w:rFonts w:ascii="Open Sans" w:hAnsi="Open Sans" w:cs="Open Sans"/>
          <w:color w:val="595959" w:themeColor="text1" w:themeTint="A6"/>
          <w:sz w:val="24"/>
        </w:rPr>
        <w:t>301-334-7730</w:t>
      </w:r>
    </w:p>
    <w:p w:rsidR="00254645" w:rsidRPr="00254645" w:rsidRDefault="00254645" w:rsidP="00254645">
      <w:pPr>
        <w:spacing w:after="0" w:line="240" w:lineRule="auto"/>
        <w:ind w:left="720"/>
        <w:rPr>
          <w:rFonts w:ascii="Open Sans" w:hAnsi="Open Sans" w:cs="Open Sans"/>
          <w:color w:val="595959" w:themeColor="text1" w:themeTint="A6"/>
          <w:sz w:val="24"/>
        </w:rPr>
      </w:pPr>
      <w:r w:rsidRPr="00254645">
        <w:rPr>
          <w:rFonts w:ascii="Open Sans" w:hAnsi="Open Sans" w:cs="Open Sans"/>
          <w:color w:val="595959" w:themeColor="text1" w:themeTint="A6"/>
          <w:sz w:val="24"/>
        </w:rPr>
        <w:t>1025 Memorial Drive, Oakland Maryland, 21550</w:t>
      </w:r>
    </w:p>
    <w:p w:rsidR="00254645" w:rsidRPr="00254645" w:rsidRDefault="00254645" w:rsidP="00254645">
      <w:pPr>
        <w:spacing w:after="0" w:line="240" w:lineRule="auto"/>
        <w:ind w:left="720"/>
        <w:rPr>
          <w:rFonts w:ascii="Open Sans" w:hAnsi="Open Sans" w:cs="Open Sans"/>
          <w:color w:val="595959" w:themeColor="text1" w:themeTint="A6"/>
          <w:sz w:val="24"/>
        </w:rPr>
      </w:pPr>
      <w:r w:rsidRPr="00254645">
        <w:rPr>
          <w:rFonts w:ascii="Open Sans" w:hAnsi="Open Sans" w:cs="Open Sans"/>
          <w:color w:val="595959" w:themeColor="text1" w:themeTint="A6"/>
          <w:sz w:val="24"/>
        </w:rPr>
        <w:t>brenda.sisler@maryland.gov</w:t>
      </w:r>
    </w:p>
    <w:p w:rsidR="00254645" w:rsidRPr="00254645" w:rsidRDefault="00254645" w:rsidP="00254645">
      <w:pPr>
        <w:spacing w:after="0" w:line="240" w:lineRule="auto"/>
        <w:rPr>
          <w:rFonts w:ascii="Open Sans" w:hAnsi="Open Sans" w:cs="Open Sans"/>
          <w:color w:val="595959" w:themeColor="text1" w:themeTint="A6"/>
          <w:sz w:val="24"/>
        </w:rPr>
      </w:pPr>
    </w:p>
    <w:p w:rsidR="00254645" w:rsidRPr="00254645" w:rsidRDefault="00254645" w:rsidP="00254645">
      <w:pPr>
        <w:spacing w:after="0" w:line="240" w:lineRule="auto"/>
        <w:ind w:left="720"/>
        <w:rPr>
          <w:rFonts w:ascii="Open Sans" w:hAnsi="Open Sans" w:cs="Open Sans"/>
          <w:color w:val="595959" w:themeColor="text1" w:themeTint="A6"/>
          <w:sz w:val="24"/>
        </w:rPr>
      </w:pPr>
      <w:r w:rsidRPr="00254645">
        <w:rPr>
          <w:rFonts w:ascii="Open Sans" w:hAnsi="Open Sans" w:cs="Open Sans"/>
          <w:color w:val="595959" w:themeColor="text1" w:themeTint="A6"/>
          <w:sz w:val="24"/>
        </w:rPr>
        <w:t>Sandy Miller, ATOD Prevention Supervisor</w:t>
      </w:r>
    </w:p>
    <w:p w:rsidR="00254645" w:rsidRPr="00254645" w:rsidRDefault="00254645" w:rsidP="00254645">
      <w:pPr>
        <w:spacing w:after="0" w:line="240" w:lineRule="auto"/>
        <w:ind w:left="720"/>
        <w:rPr>
          <w:rFonts w:ascii="Open Sans" w:hAnsi="Open Sans" w:cs="Open Sans"/>
          <w:color w:val="595959" w:themeColor="text1" w:themeTint="A6"/>
          <w:sz w:val="24"/>
        </w:rPr>
      </w:pPr>
      <w:r w:rsidRPr="00254645">
        <w:rPr>
          <w:rFonts w:ascii="Open Sans" w:hAnsi="Open Sans" w:cs="Open Sans"/>
          <w:color w:val="595959" w:themeColor="text1" w:themeTint="A6"/>
          <w:sz w:val="24"/>
        </w:rPr>
        <w:t>301-334-7730</w:t>
      </w:r>
    </w:p>
    <w:p w:rsidR="00254645" w:rsidRPr="00254645" w:rsidRDefault="00254645" w:rsidP="00254645">
      <w:pPr>
        <w:spacing w:after="0" w:line="240" w:lineRule="auto"/>
        <w:ind w:left="720"/>
        <w:rPr>
          <w:rFonts w:ascii="Open Sans" w:hAnsi="Open Sans" w:cs="Open Sans"/>
          <w:color w:val="595959" w:themeColor="text1" w:themeTint="A6"/>
          <w:sz w:val="24"/>
        </w:rPr>
      </w:pPr>
      <w:r w:rsidRPr="00254645">
        <w:rPr>
          <w:rFonts w:ascii="Open Sans" w:hAnsi="Open Sans" w:cs="Open Sans"/>
          <w:color w:val="595959" w:themeColor="text1" w:themeTint="A6"/>
          <w:sz w:val="24"/>
        </w:rPr>
        <w:t>1025 Memorial Drive, Oakland Maryland, 21550</w:t>
      </w:r>
    </w:p>
    <w:p w:rsidR="00254645" w:rsidRPr="00EA2509" w:rsidRDefault="00254645" w:rsidP="00254645">
      <w:pPr>
        <w:spacing w:after="0" w:line="240" w:lineRule="auto"/>
        <w:ind w:left="720"/>
        <w:rPr>
          <w:rFonts w:ascii="Open Sans" w:hAnsi="Open Sans" w:cs="Open Sans"/>
          <w:color w:val="595959" w:themeColor="text1" w:themeTint="A6"/>
          <w:sz w:val="24"/>
        </w:rPr>
      </w:pPr>
      <w:r w:rsidRPr="00254645">
        <w:rPr>
          <w:rFonts w:ascii="Open Sans" w:hAnsi="Open Sans" w:cs="Open Sans"/>
          <w:color w:val="595959" w:themeColor="text1" w:themeTint="A6"/>
          <w:sz w:val="24"/>
        </w:rPr>
        <w:t>sandy.miller@maryland.gov</w:t>
      </w:r>
    </w:p>
    <w:p w:rsidR="00254645" w:rsidRDefault="00254645" w:rsidP="00254645">
      <w:pPr>
        <w:spacing w:after="0" w:line="240" w:lineRule="auto"/>
        <w:rPr>
          <w:rFonts w:ascii="Open Sans Extrabold" w:hAnsi="Open Sans Extrabold" w:cs="Open Sans Extrabold"/>
          <w:color w:val="0D0D0D" w:themeColor="text1" w:themeTint="F2"/>
          <w:sz w:val="32"/>
        </w:rPr>
      </w:pPr>
    </w:p>
    <w:p w:rsidR="00254645" w:rsidRDefault="00254645" w:rsidP="00254645">
      <w:pPr>
        <w:spacing w:after="0" w:line="240" w:lineRule="auto"/>
        <w:rPr>
          <w:rFonts w:ascii="Open Sans Extrabold" w:hAnsi="Open Sans Extrabold" w:cs="Open Sans Extrabold"/>
          <w:color w:val="0D0D0D" w:themeColor="text1" w:themeTint="F2"/>
          <w:sz w:val="32"/>
        </w:rPr>
      </w:pPr>
      <w:r>
        <w:rPr>
          <w:rFonts w:ascii="Open Sans Extrabold" w:hAnsi="Open Sans Extrabold" w:cs="Open Sans Extrabold"/>
          <w:color w:val="0D0D0D" w:themeColor="text1" w:themeTint="F2"/>
          <w:sz w:val="32"/>
        </w:rPr>
        <w:t>Purpose</w:t>
      </w:r>
    </w:p>
    <w:p w:rsidR="00254645" w:rsidRDefault="00254645" w:rsidP="00254645">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Prevention Goals</w:t>
      </w:r>
    </w:p>
    <w:p w:rsidR="00254645" w:rsidRDefault="00254645" w:rsidP="00254645">
      <w:p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MSPF’s priorities are to reduce the misuse of alcohol by youth and young adults in Maryland as measur</w:t>
      </w:r>
      <w:r>
        <w:rPr>
          <w:rFonts w:ascii="Open Sans" w:hAnsi="Open Sans" w:cs="Open Sans"/>
          <w:color w:val="595959" w:themeColor="text1" w:themeTint="A6"/>
          <w:sz w:val="24"/>
        </w:rPr>
        <w:t>ed by the following indicators:</w:t>
      </w:r>
    </w:p>
    <w:p w:rsidR="00254645" w:rsidRDefault="00254645" w:rsidP="00254645">
      <w:pPr>
        <w:spacing w:after="0" w:line="240" w:lineRule="auto"/>
        <w:rPr>
          <w:rFonts w:ascii="Open Sans" w:hAnsi="Open Sans" w:cs="Open Sans"/>
          <w:color w:val="595959" w:themeColor="text1" w:themeTint="A6"/>
          <w:sz w:val="24"/>
        </w:rPr>
      </w:pPr>
    </w:p>
    <w:p w:rsidR="00254645" w:rsidRPr="00254645" w:rsidRDefault="00254645" w:rsidP="00254645">
      <w:pPr>
        <w:pStyle w:val="ListParagraph"/>
        <w:numPr>
          <w:ilvl w:val="0"/>
          <w:numId w:val="3"/>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Reduce the number of youth, ages 12-20 years old, reporting past month alcohol use</w:t>
      </w:r>
    </w:p>
    <w:p w:rsidR="00254645" w:rsidRPr="00254645" w:rsidRDefault="00254645" w:rsidP="00254645">
      <w:pPr>
        <w:pStyle w:val="ListParagraph"/>
        <w:numPr>
          <w:ilvl w:val="0"/>
          <w:numId w:val="3"/>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Reduce the number of young persons, ages 18-25 years old, reporting past month binge drinking</w:t>
      </w:r>
    </w:p>
    <w:p w:rsidR="00254645" w:rsidRPr="00254645" w:rsidRDefault="00254645" w:rsidP="00254645">
      <w:p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 xml:space="preserve"> </w:t>
      </w:r>
    </w:p>
    <w:p w:rsidR="00254645" w:rsidRDefault="00254645" w:rsidP="00254645">
      <w:p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Ga</w:t>
      </w:r>
      <w:r w:rsidR="00940DAE">
        <w:rPr>
          <w:rFonts w:ascii="Open Sans" w:hAnsi="Open Sans" w:cs="Open Sans"/>
          <w:color w:val="595959" w:themeColor="text1" w:themeTint="A6"/>
          <w:sz w:val="24"/>
        </w:rPr>
        <w:t xml:space="preserve">rrett County Needs Assessment: </w:t>
      </w:r>
      <w:r w:rsidRPr="00254645">
        <w:rPr>
          <w:rFonts w:ascii="Open Sans" w:hAnsi="Open Sans" w:cs="Open Sans"/>
          <w:color w:val="595959" w:themeColor="text1" w:themeTint="A6"/>
          <w:sz w:val="24"/>
        </w:rPr>
        <w:t xml:space="preserve">Garrett County youth reported that alcohol is frequently provided by peers and friends (social access) and lack of exhibiting responsible drinking behaviors (individual factors). </w:t>
      </w:r>
    </w:p>
    <w:p w:rsidR="00254645" w:rsidRDefault="00254645" w:rsidP="00254645">
      <w:pPr>
        <w:spacing w:after="0" w:line="240" w:lineRule="auto"/>
        <w:rPr>
          <w:rFonts w:ascii="Open Sans" w:hAnsi="Open Sans" w:cs="Open Sans"/>
          <w:color w:val="595959" w:themeColor="text1" w:themeTint="A6"/>
          <w:sz w:val="24"/>
        </w:rPr>
      </w:pPr>
    </w:p>
    <w:p w:rsidR="00254645" w:rsidRDefault="00254645" w:rsidP="00254645">
      <w:pPr>
        <w:spacing w:after="0" w:line="240" w:lineRule="auto"/>
        <w:rPr>
          <w:rFonts w:ascii="Open Sans Extrabold" w:hAnsi="Open Sans Extrabold" w:cs="Open Sans Extrabold"/>
          <w:color w:val="0D0D0D" w:themeColor="text1" w:themeTint="F2"/>
          <w:sz w:val="32"/>
        </w:rPr>
      </w:pPr>
      <w:r>
        <w:rPr>
          <w:rFonts w:ascii="Open Sans" w:hAnsi="Open Sans" w:cs="Open Sans"/>
          <w:color w:val="595959" w:themeColor="text1" w:themeTint="A6"/>
          <w:sz w:val="24"/>
        </w:rPr>
        <w:br w:type="column"/>
      </w:r>
      <w:r>
        <w:rPr>
          <w:rFonts w:ascii="Open Sans Extrabold" w:hAnsi="Open Sans Extrabold" w:cs="Open Sans Extrabold"/>
          <w:color w:val="0D0D0D" w:themeColor="text1" w:themeTint="F2"/>
          <w:sz w:val="32"/>
        </w:rPr>
        <w:lastRenderedPageBreak/>
        <w:t>Key Community Partners</w:t>
      </w:r>
    </w:p>
    <w:p w:rsidR="00254645" w:rsidRDefault="004F4D6F" w:rsidP="00254645">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Local Collaboration Opportunities</w:t>
      </w:r>
    </w:p>
    <w:p w:rsid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sectPr w:rsidR="00254645">
          <w:pgSz w:w="12240" w:h="15840"/>
          <w:pgMar w:top="1440" w:right="1440" w:bottom="1440" w:left="1440" w:header="720" w:footer="720" w:gutter="0"/>
          <w:cols w:space="720"/>
          <w:docGrid w:linePitch="360"/>
        </w:sectPr>
      </w:pP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lastRenderedPageBreak/>
        <w:t>Youth</w:t>
      </w: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Parents</w:t>
      </w: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Businesses</w:t>
      </w: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Media</w:t>
      </w: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Schools</w:t>
      </w: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Youth serving organizations</w:t>
      </w: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Religious or fraternal organizations</w:t>
      </w: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lastRenderedPageBreak/>
        <w:t>Law Enforcement</w:t>
      </w: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Civic and volunteer groups</w:t>
      </w:r>
    </w:p>
    <w:p w:rsidR="00254645" w:rsidRP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Health care professionals</w:t>
      </w:r>
    </w:p>
    <w:p w:rsidR="00254645" w:rsidRDefault="00254645" w:rsidP="00254645">
      <w:pPr>
        <w:pStyle w:val="ListParagraph"/>
        <w:numPr>
          <w:ilvl w:val="0"/>
          <w:numId w:val="2"/>
        </w:numPr>
        <w:spacing w:after="0" w:line="240" w:lineRule="auto"/>
        <w:rPr>
          <w:rFonts w:ascii="Open Sans" w:hAnsi="Open Sans" w:cs="Open Sans"/>
          <w:color w:val="595959" w:themeColor="text1" w:themeTint="A6"/>
          <w:sz w:val="24"/>
        </w:rPr>
      </w:pPr>
      <w:r w:rsidRPr="00254645">
        <w:rPr>
          <w:rFonts w:ascii="Open Sans" w:hAnsi="Open Sans" w:cs="Open Sans"/>
          <w:color w:val="595959" w:themeColor="text1" w:themeTint="A6"/>
          <w:sz w:val="24"/>
        </w:rPr>
        <w:t>State,</w:t>
      </w:r>
      <w:r>
        <w:rPr>
          <w:rFonts w:ascii="Open Sans" w:hAnsi="Open Sans" w:cs="Open Sans"/>
          <w:color w:val="595959" w:themeColor="text1" w:themeTint="A6"/>
          <w:sz w:val="24"/>
        </w:rPr>
        <w:t xml:space="preserve"> </w:t>
      </w:r>
      <w:r w:rsidRPr="00254645">
        <w:rPr>
          <w:rFonts w:ascii="Open Sans" w:hAnsi="Open Sans" w:cs="Open Sans"/>
          <w:color w:val="595959" w:themeColor="text1" w:themeTint="A6"/>
          <w:sz w:val="24"/>
        </w:rPr>
        <w:t>local or tribal agencies</w:t>
      </w:r>
    </w:p>
    <w:p w:rsidR="00C7492F" w:rsidRDefault="00C7492F" w:rsidP="00254645">
      <w:pPr>
        <w:pStyle w:val="ListParagraph"/>
        <w:numPr>
          <w:ilvl w:val="0"/>
          <w:numId w:val="2"/>
        </w:numPr>
        <w:spacing w:after="0" w:line="240" w:lineRule="auto"/>
        <w:rPr>
          <w:rFonts w:ascii="Open Sans" w:hAnsi="Open Sans" w:cs="Open Sans"/>
          <w:color w:val="595959" w:themeColor="text1" w:themeTint="A6"/>
          <w:sz w:val="24"/>
        </w:rPr>
      </w:pPr>
      <w:r>
        <w:rPr>
          <w:rFonts w:ascii="Open Sans" w:hAnsi="Open Sans" w:cs="Open Sans"/>
          <w:color w:val="595959" w:themeColor="text1" w:themeTint="A6"/>
          <w:sz w:val="24"/>
        </w:rPr>
        <w:t>Youth focus groups</w:t>
      </w:r>
    </w:p>
    <w:p w:rsidR="00C7492F" w:rsidRPr="00254645" w:rsidRDefault="00C7492F" w:rsidP="00254645">
      <w:pPr>
        <w:pStyle w:val="ListParagraph"/>
        <w:numPr>
          <w:ilvl w:val="0"/>
          <w:numId w:val="2"/>
        </w:numPr>
        <w:spacing w:after="0" w:line="240" w:lineRule="auto"/>
        <w:rPr>
          <w:rFonts w:ascii="Open Sans" w:hAnsi="Open Sans" w:cs="Open Sans"/>
          <w:color w:val="595959" w:themeColor="text1" w:themeTint="A6"/>
          <w:sz w:val="24"/>
        </w:rPr>
      </w:pPr>
      <w:r>
        <w:rPr>
          <w:rFonts w:ascii="Open Sans" w:hAnsi="Open Sans" w:cs="Open Sans"/>
          <w:color w:val="595959" w:themeColor="text1" w:themeTint="A6"/>
          <w:sz w:val="24"/>
        </w:rPr>
        <w:t>Public school systems</w:t>
      </w:r>
    </w:p>
    <w:p w:rsidR="00C7492F" w:rsidRPr="00C7492F" w:rsidRDefault="00254645" w:rsidP="00C7492F">
      <w:pPr>
        <w:pStyle w:val="ListParagraph"/>
        <w:numPr>
          <w:ilvl w:val="0"/>
          <w:numId w:val="2"/>
        </w:numPr>
        <w:spacing w:after="0" w:line="240" w:lineRule="auto"/>
        <w:rPr>
          <w:rFonts w:ascii="Open Sans" w:hAnsi="Open Sans" w:cs="Open Sans"/>
          <w:color w:val="595959" w:themeColor="text1" w:themeTint="A6"/>
          <w:sz w:val="24"/>
        </w:rPr>
        <w:sectPr w:rsidR="00C7492F" w:rsidRPr="00C7492F" w:rsidSect="00254645">
          <w:type w:val="continuous"/>
          <w:pgSz w:w="12240" w:h="15840"/>
          <w:pgMar w:top="1440" w:right="1440" w:bottom="1440" w:left="1440" w:header="720" w:footer="720" w:gutter="0"/>
          <w:cols w:num="2" w:space="720"/>
          <w:docGrid w:linePitch="360"/>
        </w:sectPr>
      </w:pPr>
      <w:r w:rsidRPr="00254645">
        <w:rPr>
          <w:rFonts w:ascii="Open Sans" w:hAnsi="Open Sans" w:cs="Open Sans"/>
          <w:color w:val="595959" w:themeColor="text1" w:themeTint="A6"/>
          <w:sz w:val="24"/>
        </w:rPr>
        <w:t>Other organizations involved in reducing substance abuse</w:t>
      </w:r>
    </w:p>
    <w:p w:rsidR="00254645" w:rsidRDefault="00254645" w:rsidP="00254645">
      <w:pPr>
        <w:spacing w:after="0" w:line="240" w:lineRule="auto"/>
        <w:rPr>
          <w:rFonts w:ascii="Open Sans Extrabold" w:hAnsi="Open Sans Extrabold" w:cs="Open Sans Extrabold"/>
          <w:color w:val="0D0D0D" w:themeColor="text1" w:themeTint="F2"/>
          <w:sz w:val="32"/>
        </w:rPr>
      </w:pPr>
    </w:p>
    <w:p w:rsidR="00EA2509" w:rsidRDefault="00EA2509" w:rsidP="00EA2509">
      <w:pPr>
        <w:spacing w:after="0" w:line="240" w:lineRule="auto"/>
        <w:rPr>
          <w:rFonts w:ascii="Open Sans Extrabold" w:hAnsi="Open Sans Extrabold" w:cs="Open Sans Extrabold"/>
          <w:color w:val="0D0D0D" w:themeColor="text1" w:themeTint="F2"/>
          <w:sz w:val="32"/>
        </w:rPr>
      </w:pPr>
      <w:r w:rsidRPr="00254645">
        <w:rPr>
          <w:rFonts w:ascii="Open Sans Extrabold" w:hAnsi="Open Sans Extrabold" w:cs="Open Sans Extrabold"/>
          <w:color w:val="0D0D0D" w:themeColor="text1" w:themeTint="F2"/>
          <w:sz w:val="32"/>
        </w:rPr>
        <w:t>Distribution Channels</w:t>
      </w:r>
    </w:p>
    <w:p w:rsidR="00EA2509" w:rsidRDefault="004F4D6F" w:rsidP="00EA2509">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 xml:space="preserve">Developing Campaign </w:t>
      </w:r>
      <w:r w:rsidR="00EA2509">
        <w:rPr>
          <w:rFonts w:ascii="Open Sans Light" w:hAnsi="Open Sans Light" w:cs="Open Sans Light"/>
          <w:color w:val="595959" w:themeColor="text1" w:themeTint="A6"/>
          <w:sz w:val="24"/>
        </w:rPr>
        <w:t>Awareness</w:t>
      </w:r>
    </w:p>
    <w:p w:rsid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sectPr w:rsidR="00EA2509" w:rsidSect="00254645">
          <w:type w:val="continuous"/>
          <w:pgSz w:w="12240" w:h="15840"/>
          <w:pgMar w:top="1440" w:right="1440" w:bottom="1440" w:left="1440" w:header="720" w:footer="720" w:gutter="0"/>
          <w:cols w:space="720"/>
          <w:docGrid w:linePitch="360"/>
        </w:sectPr>
      </w:pP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lastRenderedPageBreak/>
        <w:t>Newspaper</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t>Radio</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t>Facebook</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t>Twitter</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t>Email</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t>Website</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t>Movie Slides</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t>Instagram</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lastRenderedPageBreak/>
        <w:t>Incentives</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t>Banners for community events and towns</w:t>
      </w:r>
    </w:p>
    <w:p w:rsidR="00EA2509" w:rsidRPr="00EA2509" w:rsidRDefault="00EA2509" w:rsidP="00EA2509">
      <w:pPr>
        <w:pStyle w:val="ListParagraph"/>
        <w:numPr>
          <w:ilvl w:val="0"/>
          <w:numId w:val="5"/>
        </w:numPr>
        <w:spacing w:after="0" w:line="240" w:lineRule="auto"/>
        <w:rPr>
          <w:rFonts w:ascii="Open Sans" w:hAnsi="Open Sans" w:cs="Open Sans"/>
          <w:color w:val="595959" w:themeColor="text1" w:themeTint="A6"/>
          <w:sz w:val="24"/>
        </w:rPr>
      </w:pPr>
      <w:r w:rsidRPr="00EA2509">
        <w:rPr>
          <w:rFonts w:ascii="Open Sans" w:hAnsi="Open Sans" w:cs="Open Sans"/>
          <w:color w:val="595959" w:themeColor="text1" w:themeTint="A6"/>
          <w:sz w:val="24"/>
        </w:rPr>
        <w:t>Education: non-profit alcohol licensees and establishments, community groups, government.</w:t>
      </w:r>
    </w:p>
    <w:p w:rsidR="00EA2509" w:rsidRDefault="00EA2509" w:rsidP="00EA2509">
      <w:pPr>
        <w:spacing w:after="0" w:line="240" w:lineRule="auto"/>
        <w:rPr>
          <w:rFonts w:ascii="Open Sans Extrabold" w:hAnsi="Open Sans Extrabold" w:cs="Open Sans Extrabold"/>
          <w:color w:val="0D0D0D" w:themeColor="text1" w:themeTint="F2"/>
          <w:sz w:val="32"/>
        </w:rPr>
        <w:sectPr w:rsidR="00EA2509" w:rsidSect="00EA2509">
          <w:type w:val="continuous"/>
          <w:pgSz w:w="12240" w:h="15840"/>
          <w:pgMar w:top="1440" w:right="1440" w:bottom="1440" w:left="1440" w:header="720" w:footer="720" w:gutter="0"/>
          <w:cols w:num="2" w:space="720"/>
          <w:docGrid w:linePitch="360"/>
        </w:sectPr>
      </w:pPr>
    </w:p>
    <w:p w:rsidR="00EA2509" w:rsidRDefault="00EA2509" w:rsidP="00EA2509">
      <w:pPr>
        <w:spacing w:after="0" w:line="240" w:lineRule="auto"/>
        <w:rPr>
          <w:rFonts w:ascii="Open Sans Extrabold" w:hAnsi="Open Sans Extrabold" w:cs="Open Sans Extrabold"/>
          <w:color w:val="0D0D0D" w:themeColor="text1" w:themeTint="F2"/>
          <w:sz w:val="32"/>
        </w:rPr>
      </w:pPr>
    </w:p>
    <w:p w:rsidR="00EA2509" w:rsidRDefault="00EA2509" w:rsidP="00EA2509">
      <w:pPr>
        <w:spacing w:after="0" w:line="240" w:lineRule="auto"/>
        <w:rPr>
          <w:rFonts w:ascii="Open Sans Extrabold" w:hAnsi="Open Sans Extrabold" w:cs="Open Sans Extrabold"/>
          <w:color w:val="0D0D0D" w:themeColor="text1" w:themeTint="F2"/>
          <w:sz w:val="32"/>
        </w:rPr>
      </w:pPr>
      <w:r>
        <w:rPr>
          <w:rFonts w:ascii="Open Sans Extrabold" w:hAnsi="Open Sans Extrabold" w:cs="Open Sans Extrabold"/>
          <w:color w:val="0D0D0D" w:themeColor="text1" w:themeTint="F2"/>
          <w:sz w:val="32"/>
        </w:rPr>
        <w:t>Target Audience Demographics</w:t>
      </w:r>
    </w:p>
    <w:p w:rsidR="00C52E0B" w:rsidRPr="00CE3472" w:rsidRDefault="00C52E0B" w:rsidP="00C52E0B">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Binge Drinking</w:t>
      </w:r>
      <w:r w:rsidR="009B5C1E">
        <w:rPr>
          <w:rFonts w:ascii="Open Sans Light" w:hAnsi="Open Sans Light" w:cs="Open Sans Light"/>
          <w:color w:val="595959" w:themeColor="text1" w:themeTint="A6"/>
          <w:sz w:val="24"/>
        </w:rPr>
        <w:t xml:space="preserve"> Prevention</w:t>
      </w:r>
    </w:p>
    <w:p w:rsidR="009B5C1E" w:rsidRDefault="009B5C1E" w:rsidP="00EA2509">
      <w:pPr>
        <w:spacing w:after="0" w:line="240" w:lineRule="auto"/>
        <w:rPr>
          <w:rFonts w:ascii="Open Sans" w:hAnsi="Open Sans" w:cs="Open Sans"/>
          <w:color w:val="595959" w:themeColor="text1" w:themeTint="A6"/>
          <w:sz w:val="24"/>
          <w:szCs w:val="24"/>
        </w:rPr>
      </w:pPr>
    </w:p>
    <w:p w:rsidR="00EA2509" w:rsidRPr="00AD558E" w:rsidRDefault="00AD558E" w:rsidP="00EA2509">
      <w:pPr>
        <w:spacing w:after="0" w:line="240" w:lineRule="auto"/>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18-25 year-old Garrett County youths</w:t>
      </w:r>
      <w:r w:rsidR="00EA2509" w:rsidRPr="00C52E0B">
        <w:rPr>
          <w:rFonts w:ascii="Open Sans" w:hAnsi="Open Sans" w:cs="Open Sans"/>
          <w:color w:val="595959" w:themeColor="text1" w:themeTint="A6"/>
          <w:sz w:val="24"/>
          <w:szCs w:val="24"/>
        </w:rPr>
        <w:t xml:space="preserve"> are </w:t>
      </w:r>
      <w:r w:rsidRPr="00C52E0B">
        <w:rPr>
          <w:rFonts w:ascii="Open Sans" w:hAnsi="Open Sans" w:cs="Open Sans"/>
          <w:color w:val="595959" w:themeColor="text1" w:themeTint="A6"/>
          <w:sz w:val="24"/>
          <w:szCs w:val="24"/>
        </w:rPr>
        <w:t>the target</w:t>
      </w:r>
      <w:r w:rsidR="00EA2509" w:rsidRPr="00C52E0B">
        <w:rPr>
          <w:rFonts w:ascii="Open Sans" w:hAnsi="Open Sans" w:cs="Open Sans"/>
          <w:color w:val="595959" w:themeColor="text1" w:themeTint="A6"/>
          <w:sz w:val="24"/>
          <w:szCs w:val="24"/>
        </w:rPr>
        <w:t xml:space="preserve"> audience</w:t>
      </w:r>
      <w:r>
        <w:rPr>
          <w:rFonts w:ascii="Open Sans" w:hAnsi="Open Sans" w:cs="Open Sans"/>
          <w:color w:val="595959" w:themeColor="text1" w:themeTint="A6"/>
          <w:sz w:val="24"/>
          <w:szCs w:val="24"/>
        </w:rPr>
        <w:t>s for this campaign</w:t>
      </w:r>
      <w:r w:rsidR="00EA2509" w:rsidRPr="00C52E0B">
        <w:rPr>
          <w:rFonts w:ascii="Open Sans" w:hAnsi="Open Sans" w:cs="Open Sans"/>
          <w:color w:val="595959" w:themeColor="text1" w:themeTint="A6"/>
          <w:sz w:val="24"/>
          <w:szCs w:val="24"/>
        </w:rPr>
        <w:t xml:space="preserve">. While it is illegal to drink under 21 years of age, data shows that binge drinking is extremely high for this audience. </w:t>
      </w:r>
      <w:r>
        <w:rPr>
          <w:rFonts w:ascii="Open Sans" w:hAnsi="Open Sans" w:cs="Open Sans"/>
          <w:color w:val="595959" w:themeColor="text1" w:themeTint="A6"/>
          <w:sz w:val="24"/>
          <w:szCs w:val="24"/>
        </w:rPr>
        <w:t xml:space="preserve"> </w:t>
      </w:r>
      <w:r w:rsidR="001E7F1D">
        <w:rPr>
          <w:rFonts w:ascii="Open Sans Extrabold" w:hAnsi="Open Sans Extrabold" w:cs="Open Sans Extrabold"/>
          <w:color w:val="0D0D0D" w:themeColor="text1" w:themeTint="F2"/>
          <w:sz w:val="32"/>
        </w:rPr>
        <w:br w:type="column"/>
      </w:r>
      <w:r w:rsidR="00EA2509" w:rsidRPr="00EA2509">
        <w:rPr>
          <w:rFonts w:ascii="Open Sans Extrabold" w:hAnsi="Open Sans Extrabold" w:cs="Open Sans Extrabold"/>
          <w:color w:val="0D0D0D" w:themeColor="text1" w:themeTint="F2"/>
          <w:sz w:val="32"/>
        </w:rPr>
        <w:lastRenderedPageBreak/>
        <w:t>Existing Data Sets</w:t>
      </w:r>
    </w:p>
    <w:p w:rsidR="00CD7ED3" w:rsidRPr="00CE3472" w:rsidRDefault="00DB206B"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Maryland Youth Adult Survey on Alcohol</w:t>
      </w:r>
    </w:p>
    <w:p w:rsidR="00940DAE" w:rsidRPr="00CE3472" w:rsidRDefault="00DD48E0" w:rsidP="00CE3472">
      <w:pPr>
        <w:pStyle w:val="Default"/>
        <w:rPr>
          <w:rFonts w:ascii="Open Sans" w:hAnsi="Open Sans" w:cs="Open Sans"/>
          <w:color w:val="4472C4" w:themeColor="accent5"/>
          <w:u w:val="single"/>
        </w:rPr>
      </w:pPr>
      <w:hyperlink r:id="rId6" w:history="1">
        <w:r w:rsidR="00940DAE" w:rsidRPr="00CE3472">
          <w:rPr>
            <w:rStyle w:val="Hyperlink"/>
            <w:rFonts w:ascii="Open Sans" w:hAnsi="Open Sans" w:cs="Open Sans"/>
          </w:rPr>
          <w:t>https://health.maryland.gov</w:t>
        </w:r>
      </w:hyperlink>
    </w:p>
    <w:p w:rsidR="00CD7ED3" w:rsidRPr="00CE3472" w:rsidRDefault="00CD7ED3" w:rsidP="00CE3472">
      <w:pPr>
        <w:pStyle w:val="Default"/>
        <w:rPr>
          <w:rFonts w:ascii="Open Sans" w:hAnsi="Open Sans" w:cs="Open Sans"/>
        </w:rPr>
      </w:pPr>
      <w:r w:rsidRPr="00CE3472">
        <w:rPr>
          <w:rFonts w:ascii="Open Sans" w:hAnsi="Open Sans" w:cs="Open Sans"/>
          <w:color w:val="595959" w:themeColor="text1" w:themeTint="A6"/>
        </w:rPr>
        <w:t>Ma</w:t>
      </w:r>
      <w:r w:rsidR="00D8015F" w:rsidRPr="00CE3472">
        <w:rPr>
          <w:rFonts w:ascii="Open Sans" w:hAnsi="Open Sans" w:cs="Open Sans"/>
          <w:color w:val="595959" w:themeColor="text1" w:themeTint="A6"/>
        </w:rPr>
        <w:t>ryland Department of Health</w:t>
      </w:r>
    </w:p>
    <w:p w:rsidR="00CE3472" w:rsidRDefault="00CD7ED3" w:rsidP="00CE3472">
      <w:pPr>
        <w:spacing w:after="0"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The cumulative responses from the past five surveys, covering an entire decade, provide trend data on health risk behaviors among Maryland’s youth.</w:t>
      </w:r>
    </w:p>
    <w:p w:rsidR="001E7F1D" w:rsidRDefault="001E7F1D" w:rsidP="00CE3472">
      <w:pPr>
        <w:spacing w:after="0" w:line="240" w:lineRule="auto"/>
        <w:rPr>
          <w:rFonts w:ascii="Open Sans" w:hAnsi="Open Sans" w:cs="Open Sans"/>
          <w:color w:val="595959" w:themeColor="text1" w:themeTint="A6"/>
          <w:sz w:val="24"/>
          <w:szCs w:val="24"/>
        </w:rPr>
      </w:pPr>
    </w:p>
    <w:p w:rsidR="00DB206B" w:rsidRPr="00CE3472" w:rsidRDefault="00DB206B"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 xml:space="preserve">GCHD Treatment Admissions </w:t>
      </w:r>
    </w:p>
    <w:p w:rsidR="00CD7ED3" w:rsidRPr="00CE3472" w:rsidRDefault="00DD48E0" w:rsidP="00CE3472">
      <w:pPr>
        <w:spacing w:after="0" w:line="240" w:lineRule="auto"/>
        <w:rPr>
          <w:rFonts w:ascii="Open Sans" w:hAnsi="Open Sans" w:cs="Open Sans"/>
          <w:color w:val="595959" w:themeColor="text1" w:themeTint="A6"/>
          <w:sz w:val="24"/>
          <w:szCs w:val="24"/>
        </w:rPr>
      </w:pPr>
      <w:hyperlink r:id="rId7" w:history="1">
        <w:r w:rsidR="00CD6680" w:rsidRPr="00CE3472">
          <w:rPr>
            <w:rStyle w:val="Hyperlink"/>
            <w:rFonts w:ascii="Open Sans" w:hAnsi="Open Sans" w:cs="Open Sans"/>
            <w:sz w:val="24"/>
            <w:szCs w:val="24"/>
          </w:rPr>
          <w:t>https://bha.health.maryland.gov/.../Documents/GarrettCounty.pdf</w:t>
        </w:r>
      </w:hyperlink>
    </w:p>
    <w:p w:rsidR="00CD6680" w:rsidRPr="00CE3472" w:rsidRDefault="00CD6680" w:rsidP="00CE3472">
      <w:pPr>
        <w:spacing w:line="240" w:lineRule="auto"/>
        <w:rPr>
          <w:rFonts w:ascii="Open Sans" w:hAnsi="Open Sans" w:cs="Open Sans"/>
          <w:sz w:val="24"/>
          <w:szCs w:val="24"/>
        </w:rPr>
      </w:pPr>
      <w:r w:rsidRPr="00CE3472">
        <w:rPr>
          <w:rFonts w:ascii="Open Sans" w:hAnsi="Open Sans" w:cs="Open Sans"/>
          <w:color w:val="595959" w:themeColor="text1" w:themeTint="A6"/>
          <w:sz w:val="24"/>
          <w:szCs w:val="24"/>
        </w:rPr>
        <w:t>Strategic Plan for Alcohol and Drug Abuse</w:t>
      </w:r>
      <w:r w:rsidRPr="00CE3472">
        <w:rPr>
          <w:rFonts w:ascii="Open Sans" w:hAnsi="Open Sans" w:cs="Open Sans"/>
          <w:sz w:val="24"/>
          <w:szCs w:val="24"/>
        </w:rPr>
        <w:t xml:space="preserve"> </w:t>
      </w:r>
      <w:r w:rsidRPr="00CE3472">
        <w:rPr>
          <w:rFonts w:ascii="Open Sans" w:hAnsi="Open Sans" w:cs="Open Sans"/>
          <w:color w:val="595959" w:themeColor="text1" w:themeTint="A6"/>
          <w:sz w:val="24"/>
          <w:szCs w:val="24"/>
        </w:rPr>
        <w:t xml:space="preserve">compares the past </w:t>
      </w:r>
      <w:proofErr w:type="gramStart"/>
      <w:r w:rsidRPr="00CE3472">
        <w:rPr>
          <w:rFonts w:ascii="Open Sans" w:hAnsi="Open Sans" w:cs="Open Sans"/>
          <w:color w:val="595959" w:themeColor="text1" w:themeTint="A6"/>
          <w:sz w:val="24"/>
          <w:szCs w:val="24"/>
        </w:rPr>
        <w:t>30 day</w:t>
      </w:r>
      <w:proofErr w:type="gramEnd"/>
      <w:r w:rsidRPr="00CE3472">
        <w:rPr>
          <w:rFonts w:ascii="Open Sans" w:hAnsi="Open Sans" w:cs="Open Sans"/>
          <w:color w:val="595959" w:themeColor="text1" w:themeTint="A6"/>
          <w:sz w:val="24"/>
          <w:szCs w:val="24"/>
        </w:rPr>
        <w:t xml:space="preserve"> alcohol and marijuana use with Maryland and US data.</w:t>
      </w:r>
    </w:p>
    <w:p w:rsidR="00CD7ED3" w:rsidRPr="00CE3472" w:rsidRDefault="00CD7ED3" w:rsidP="00CE3472">
      <w:pPr>
        <w:spacing w:after="0" w:line="240" w:lineRule="auto"/>
        <w:rPr>
          <w:rFonts w:ascii="Open Sans" w:hAnsi="Open Sans" w:cs="Open Sans"/>
          <w:color w:val="595959" w:themeColor="text1" w:themeTint="A6"/>
          <w:sz w:val="24"/>
          <w:szCs w:val="24"/>
        </w:rPr>
      </w:pPr>
    </w:p>
    <w:p w:rsidR="00DB206B" w:rsidRPr="00CE3472" w:rsidRDefault="00DB206B"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G</w:t>
      </w:r>
      <w:r w:rsidR="004473C7" w:rsidRPr="00CE3472">
        <w:rPr>
          <w:rFonts w:ascii="Open Sans Light" w:hAnsi="Open Sans Light" w:cs="Open Sans Light"/>
          <w:color w:val="595959" w:themeColor="text1" w:themeTint="A6"/>
          <w:sz w:val="24"/>
        </w:rPr>
        <w:t xml:space="preserve">arrett </w:t>
      </w:r>
      <w:r w:rsidRPr="00CE3472">
        <w:rPr>
          <w:rFonts w:ascii="Open Sans Light" w:hAnsi="Open Sans Light" w:cs="Open Sans Light"/>
          <w:color w:val="595959" w:themeColor="text1" w:themeTint="A6"/>
          <w:sz w:val="24"/>
        </w:rPr>
        <w:t>C</w:t>
      </w:r>
      <w:r w:rsidR="004473C7" w:rsidRPr="00CE3472">
        <w:rPr>
          <w:rFonts w:ascii="Open Sans Light" w:hAnsi="Open Sans Light" w:cs="Open Sans Light"/>
          <w:color w:val="595959" w:themeColor="text1" w:themeTint="A6"/>
          <w:sz w:val="24"/>
        </w:rPr>
        <w:t xml:space="preserve">ounty </w:t>
      </w:r>
      <w:r w:rsidRPr="00CE3472">
        <w:rPr>
          <w:rFonts w:ascii="Open Sans Light" w:hAnsi="Open Sans Light" w:cs="Open Sans Light"/>
          <w:color w:val="595959" w:themeColor="text1" w:themeTint="A6"/>
          <w:sz w:val="24"/>
        </w:rPr>
        <w:t>H</w:t>
      </w:r>
      <w:r w:rsidR="004473C7" w:rsidRPr="00CE3472">
        <w:rPr>
          <w:rFonts w:ascii="Open Sans Light" w:hAnsi="Open Sans Light" w:cs="Open Sans Light"/>
          <w:color w:val="595959" w:themeColor="text1" w:themeTint="A6"/>
          <w:sz w:val="24"/>
        </w:rPr>
        <w:t xml:space="preserve">ealth Department </w:t>
      </w:r>
      <w:r w:rsidRPr="00CE3472">
        <w:rPr>
          <w:rFonts w:ascii="Open Sans Light" w:hAnsi="Open Sans Light" w:cs="Open Sans Light"/>
          <w:color w:val="595959" w:themeColor="text1" w:themeTint="A6"/>
          <w:sz w:val="24"/>
        </w:rPr>
        <w:t xml:space="preserve">STD </w:t>
      </w:r>
      <w:r w:rsidR="004473C7" w:rsidRPr="00CE3472">
        <w:rPr>
          <w:rFonts w:ascii="Open Sans Light" w:hAnsi="Open Sans Light" w:cs="Open Sans Light"/>
          <w:color w:val="595959" w:themeColor="text1" w:themeTint="A6"/>
          <w:sz w:val="24"/>
        </w:rPr>
        <w:t>D</w:t>
      </w:r>
      <w:r w:rsidRPr="00CE3472">
        <w:rPr>
          <w:rFonts w:ascii="Open Sans Light" w:hAnsi="Open Sans Light" w:cs="Open Sans Light"/>
          <w:color w:val="595959" w:themeColor="text1" w:themeTint="A6"/>
          <w:sz w:val="24"/>
        </w:rPr>
        <w:t>ata</w:t>
      </w:r>
    </w:p>
    <w:p w:rsidR="004473C7" w:rsidRPr="00CE3472" w:rsidRDefault="004473C7" w:rsidP="00CE3472">
      <w:pPr>
        <w:spacing w:after="0" w:line="240" w:lineRule="auto"/>
        <w:rPr>
          <w:rFonts w:ascii="Open Sans" w:hAnsi="Open Sans" w:cs="Open Sans"/>
          <w:color w:val="595959" w:themeColor="text1" w:themeTint="A6"/>
          <w:sz w:val="24"/>
          <w:szCs w:val="24"/>
          <w:u w:val="single"/>
        </w:rPr>
      </w:pPr>
      <w:r w:rsidRPr="00CE3472">
        <w:rPr>
          <w:rFonts w:ascii="Open Sans" w:hAnsi="Open Sans" w:cs="Open Sans"/>
          <w:color w:val="4472C4" w:themeColor="accent5"/>
          <w:sz w:val="24"/>
          <w:szCs w:val="24"/>
          <w:u w:val="single"/>
        </w:rPr>
        <w:t>garretthealth.org/sexually-transmitted-disease-</w:t>
      </w:r>
      <w:proofErr w:type="spellStart"/>
      <w:r w:rsidRPr="00CE3472">
        <w:rPr>
          <w:rFonts w:ascii="Open Sans" w:hAnsi="Open Sans" w:cs="Open Sans"/>
          <w:color w:val="4472C4" w:themeColor="accent5"/>
          <w:sz w:val="24"/>
          <w:szCs w:val="24"/>
          <w:u w:val="single"/>
        </w:rPr>
        <w:t>std</w:t>
      </w:r>
      <w:proofErr w:type="spellEnd"/>
      <w:r w:rsidRPr="00CE3472">
        <w:rPr>
          <w:rFonts w:ascii="Open Sans" w:hAnsi="Open Sans" w:cs="Open Sans"/>
          <w:color w:val="4472C4" w:themeColor="accent5"/>
          <w:sz w:val="24"/>
          <w:szCs w:val="24"/>
          <w:u w:val="single"/>
        </w:rPr>
        <w:t>-clinic</w:t>
      </w:r>
    </w:p>
    <w:p w:rsidR="00CD6680" w:rsidRPr="00CE3472" w:rsidRDefault="004473C7" w:rsidP="00CE3472">
      <w:pPr>
        <w:spacing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This program provides STD prevention services, treatment, educational awareness, testing, and partner notification.</w:t>
      </w:r>
    </w:p>
    <w:p w:rsidR="00DB206B" w:rsidRPr="00CE3472" w:rsidRDefault="00DB206B"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 xml:space="preserve">Health Services Cost Review Commission </w:t>
      </w:r>
    </w:p>
    <w:p w:rsidR="00CD6680" w:rsidRPr="00CE3472" w:rsidRDefault="00DD48E0" w:rsidP="00CE3472">
      <w:pPr>
        <w:spacing w:after="0" w:line="240" w:lineRule="auto"/>
        <w:rPr>
          <w:rFonts w:ascii="Open Sans" w:hAnsi="Open Sans" w:cs="Open Sans"/>
          <w:color w:val="595959" w:themeColor="text1" w:themeTint="A6"/>
          <w:sz w:val="24"/>
          <w:szCs w:val="24"/>
          <w:u w:val="single"/>
        </w:rPr>
      </w:pPr>
      <w:hyperlink r:id="rId8" w:history="1">
        <w:r w:rsidR="00CE3472" w:rsidRPr="00CE3472">
          <w:rPr>
            <w:rStyle w:val="Hyperlink"/>
            <w:rFonts w:ascii="Open Sans" w:hAnsi="Open Sans" w:cs="Open Sans"/>
            <w:sz w:val="24"/>
            <w:szCs w:val="24"/>
          </w:rPr>
          <w:t>www.</w:t>
        </w:r>
        <w:r w:rsidR="00CE3472" w:rsidRPr="00CE3472">
          <w:rPr>
            <w:rStyle w:val="Hyperlink"/>
            <w:rFonts w:ascii="Open Sans" w:hAnsi="Open Sans" w:cs="Open Sans"/>
            <w:bCs/>
            <w:sz w:val="24"/>
            <w:szCs w:val="24"/>
          </w:rPr>
          <w:t>hscrc.state.md.us</w:t>
        </w:r>
      </w:hyperlink>
    </w:p>
    <w:p w:rsidR="00CE3472" w:rsidRPr="00CE3472" w:rsidRDefault="00CE3472" w:rsidP="00CE3472">
      <w:pPr>
        <w:spacing w:after="0" w:line="240" w:lineRule="auto"/>
        <w:rPr>
          <w:rFonts w:ascii="Open Sans" w:hAnsi="Open Sans" w:cs="Open Sans"/>
          <w:color w:val="595959" w:themeColor="text1" w:themeTint="A6"/>
          <w:sz w:val="24"/>
          <w:szCs w:val="24"/>
          <w:u w:val="single"/>
        </w:rPr>
      </w:pPr>
    </w:p>
    <w:p w:rsidR="00CD6680" w:rsidRPr="00CE3472" w:rsidRDefault="00CD6680"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The Maryland automated accident reporting system (MAARS)</w:t>
      </w:r>
    </w:p>
    <w:p w:rsidR="00CD6680" w:rsidRPr="00CE3472" w:rsidRDefault="00DD48E0" w:rsidP="00CE3472">
      <w:pPr>
        <w:spacing w:after="0" w:line="240" w:lineRule="auto"/>
        <w:rPr>
          <w:rStyle w:val="HTMLCite"/>
          <w:rFonts w:ascii="Open Sans" w:hAnsi="Open Sans" w:cs="Open Sans"/>
          <w:color w:val="4472C4" w:themeColor="accent5"/>
          <w:sz w:val="24"/>
          <w:szCs w:val="24"/>
          <w:u w:val="single"/>
        </w:rPr>
      </w:pPr>
      <w:hyperlink r:id="rId9" w:history="1">
        <w:r w:rsidR="00CD6680" w:rsidRPr="00CE3472">
          <w:rPr>
            <w:rFonts w:ascii="Open Sans" w:hAnsi="Open Sans" w:cs="Open Sans"/>
            <w:color w:val="4472C4" w:themeColor="accent5"/>
            <w:sz w:val="24"/>
            <w:szCs w:val="24"/>
            <w:u w:val="single"/>
          </w:rPr>
          <w:t>www.worldcat.org/title/maryland-automated-accident-reporting</w:t>
        </w:r>
      </w:hyperlink>
    </w:p>
    <w:p w:rsidR="00CD6680" w:rsidRPr="00CE3472" w:rsidRDefault="00CD6680" w:rsidP="00CE3472">
      <w:pPr>
        <w:spacing w:after="0" w:line="240" w:lineRule="auto"/>
        <w:rPr>
          <w:rFonts w:ascii="Open Sans" w:hAnsi="Open Sans" w:cs="Open Sans"/>
          <w:color w:val="595959" w:themeColor="text1" w:themeTint="A6"/>
          <w:sz w:val="24"/>
          <w:szCs w:val="24"/>
        </w:rPr>
      </w:pPr>
    </w:p>
    <w:p w:rsidR="00DB206B" w:rsidRPr="00CE3472" w:rsidRDefault="001769C4"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 xml:space="preserve">Garrett County Alcohol and Drug </w:t>
      </w:r>
      <w:r w:rsidR="00DB206B" w:rsidRPr="00CE3472">
        <w:rPr>
          <w:rFonts w:ascii="Open Sans Light" w:hAnsi="Open Sans Light" w:cs="Open Sans Light"/>
          <w:color w:val="595959" w:themeColor="text1" w:themeTint="A6"/>
          <w:sz w:val="24"/>
        </w:rPr>
        <w:t>Core Survey</w:t>
      </w:r>
    </w:p>
    <w:p w:rsidR="001769C4" w:rsidRPr="00CE3472" w:rsidRDefault="001769C4" w:rsidP="00CE3472">
      <w:pPr>
        <w:spacing w:after="0" w:line="240" w:lineRule="auto"/>
        <w:rPr>
          <w:rFonts w:ascii="Open Sans" w:hAnsi="Open Sans" w:cs="Open Sans"/>
          <w:color w:val="4472C4" w:themeColor="accent5"/>
          <w:sz w:val="24"/>
          <w:szCs w:val="24"/>
          <w:u w:val="single"/>
        </w:rPr>
      </w:pPr>
      <w:r w:rsidRPr="00CE3472">
        <w:rPr>
          <w:rFonts w:ascii="Open Sans" w:hAnsi="Open Sans" w:cs="Open Sans"/>
          <w:color w:val="4472C4" w:themeColor="accent5"/>
          <w:sz w:val="24"/>
          <w:szCs w:val="24"/>
          <w:u w:val="single"/>
        </w:rPr>
        <w:t>bha.dhmh.maryland.gov/RESOURCES/Documents/LDAAC/</w:t>
      </w:r>
      <w:proofErr w:type="spellStart"/>
      <w:r w:rsidRPr="00CE3472">
        <w:rPr>
          <w:rFonts w:ascii="Open Sans" w:hAnsi="Open Sans" w:cs="Open Sans"/>
          <w:bCs/>
          <w:color w:val="4472C4" w:themeColor="accent5"/>
          <w:sz w:val="24"/>
          <w:szCs w:val="24"/>
          <w:u w:val="single"/>
        </w:rPr>
        <w:t>Garrett</w:t>
      </w:r>
      <w:r w:rsidRPr="00CE3472">
        <w:rPr>
          <w:rFonts w:ascii="Open Sans" w:hAnsi="Open Sans" w:cs="Open Sans"/>
          <w:color w:val="4472C4" w:themeColor="accent5"/>
          <w:sz w:val="24"/>
          <w:szCs w:val="24"/>
          <w:u w:val="single"/>
        </w:rPr>
        <w:t>CoLDAAC</w:t>
      </w:r>
      <w:proofErr w:type="spellEnd"/>
    </w:p>
    <w:p w:rsidR="001769C4" w:rsidRPr="00CE3472" w:rsidRDefault="001769C4" w:rsidP="00CE3472">
      <w:pPr>
        <w:spacing w:after="0"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Garrett County Drug Free Communities Coalition Strategic Plan for Alcohol and Drug Abuse</w:t>
      </w:r>
    </w:p>
    <w:p w:rsidR="0098775E" w:rsidRPr="00CE3472" w:rsidRDefault="0098775E" w:rsidP="00CE3472">
      <w:pPr>
        <w:spacing w:after="0" w:line="240" w:lineRule="auto"/>
        <w:rPr>
          <w:rFonts w:ascii="Open Sans" w:hAnsi="Open Sans" w:cs="Open Sans"/>
          <w:color w:val="595959" w:themeColor="text1" w:themeTint="A6"/>
          <w:sz w:val="24"/>
          <w:szCs w:val="24"/>
        </w:rPr>
      </w:pPr>
    </w:p>
    <w:p w:rsidR="0098775E" w:rsidRPr="00CE3472" w:rsidRDefault="0098775E"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Garrett College Maryland Alcohol Survey</w:t>
      </w:r>
    </w:p>
    <w:p w:rsidR="0098775E" w:rsidRPr="00CE3472" w:rsidRDefault="0098775E" w:rsidP="00CE3472">
      <w:pPr>
        <w:spacing w:after="0" w:line="240" w:lineRule="auto"/>
        <w:rPr>
          <w:rFonts w:ascii="Open Sans" w:hAnsi="Open Sans" w:cs="Open Sans"/>
          <w:color w:val="4472C4" w:themeColor="accent5"/>
          <w:sz w:val="24"/>
          <w:szCs w:val="24"/>
          <w:u w:val="single"/>
        </w:rPr>
      </w:pPr>
      <w:r w:rsidRPr="00CE3472">
        <w:rPr>
          <w:rFonts w:ascii="Open Sans" w:hAnsi="Open Sans" w:cs="Open Sans"/>
          <w:color w:val="4472C4" w:themeColor="accent5"/>
          <w:sz w:val="24"/>
          <w:szCs w:val="24"/>
          <w:u w:val="single"/>
        </w:rPr>
        <w:t>www.marylandcollaborative.org</w:t>
      </w:r>
    </w:p>
    <w:p w:rsidR="0098775E" w:rsidRPr="00CE3472" w:rsidRDefault="00CD7ED3" w:rsidP="00CE3472">
      <w:pPr>
        <w:spacing w:after="0"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 xml:space="preserve">The online measurement tool that was created specifically for the Maryland Collaborative, known as the Maryland College Alcohol Survey (MD-CAS), adapted measures from existing surveys and created new questions to assess dimensions of alcohol consumption and related problems that had not been </w:t>
      </w:r>
      <w:r w:rsidR="00D8015F" w:rsidRPr="00CE3472">
        <w:rPr>
          <w:rFonts w:ascii="Open Sans" w:hAnsi="Open Sans" w:cs="Open Sans"/>
          <w:color w:val="595959" w:themeColor="text1" w:themeTint="A6"/>
          <w:sz w:val="24"/>
          <w:szCs w:val="24"/>
        </w:rPr>
        <w:t xml:space="preserve">previously </w:t>
      </w:r>
      <w:r w:rsidRPr="00CE3472">
        <w:rPr>
          <w:rFonts w:ascii="Open Sans" w:hAnsi="Open Sans" w:cs="Open Sans"/>
          <w:color w:val="595959" w:themeColor="text1" w:themeTint="A6"/>
          <w:sz w:val="24"/>
          <w:szCs w:val="24"/>
        </w:rPr>
        <w:t>measured. Excessive drinking is a complex problem, and MD-CAS is designed to capture the contributing factors and consequences of excessive alcohol use during</w:t>
      </w:r>
    </w:p>
    <w:p w:rsidR="0098775E" w:rsidRPr="00CE3472" w:rsidRDefault="00CD7ED3" w:rsidP="00CE3472">
      <w:pPr>
        <w:spacing w:after="0"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College.</w:t>
      </w:r>
    </w:p>
    <w:p w:rsidR="0098775E" w:rsidRPr="00CE3472" w:rsidRDefault="0098775E" w:rsidP="00CE3472">
      <w:pPr>
        <w:spacing w:after="0" w:line="240" w:lineRule="auto"/>
        <w:rPr>
          <w:rFonts w:ascii="Open Sans" w:hAnsi="Open Sans" w:cs="Open Sans"/>
          <w:color w:val="595959" w:themeColor="text1" w:themeTint="A6"/>
          <w:sz w:val="24"/>
          <w:szCs w:val="24"/>
        </w:rPr>
      </w:pPr>
    </w:p>
    <w:p w:rsidR="00DB206B" w:rsidRPr="00CE3472" w:rsidRDefault="001E7F1D" w:rsidP="00CE3472">
      <w:pPr>
        <w:spacing w:after="0" w:line="24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br w:type="column"/>
      </w:r>
      <w:r w:rsidR="00DB206B" w:rsidRPr="00CE3472">
        <w:rPr>
          <w:rFonts w:ascii="Open Sans Light" w:hAnsi="Open Sans Light" w:cs="Open Sans Light"/>
          <w:color w:val="595959" w:themeColor="text1" w:themeTint="A6"/>
          <w:sz w:val="24"/>
        </w:rPr>
        <w:lastRenderedPageBreak/>
        <w:t>Office of National Drug Control Policy (ONDCP) State and Local Information</w:t>
      </w:r>
    </w:p>
    <w:p w:rsidR="00DB206B" w:rsidRPr="00CE3472" w:rsidRDefault="00DD48E0" w:rsidP="00CE3472">
      <w:pPr>
        <w:spacing w:after="0" w:line="240" w:lineRule="auto"/>
        <w:rPr>
          <w:rFonts w:ascii="Open Sans" w:hAnsi="Open Sans" w:cs="Open Sans"/>
          <w:color w:val="4472C4" w:themeColor="accent5"/>
          <w:sz w:val="24"/>
          <w:szCs w:val="24"/>
          <w:u w:val="single"/>
        </w:rPr>
      </w:pPr>
      <w:hyperlink r:id="rId10" w:history="1">
        <w:r w:rsidR="00DB206B" w:rsidRPr="00CE3472">
          <w:rPr>
            <w:rFonts w:ascii="Open Sans" w:hAnsi="Open Sans" w:cs="Open Sans"/>
            <w:color w:val="4472C4" w:themeColor="accent5"/>
            <w:sz w:val="24"/>
            <w:szCs w:val="24"/>
            <w:u w:val="single"/>
          </w:rPr>
          <w:t>http://www.whitehouse.gov/ondcp/state-map</w:t>
        </w:r>
      </w:hyperlink>
    </w:p>
    <w:p w:rsidR="00DB206B" w:rsidRPr="00CE3472" w:rsidRDefault="00DB206B" w:rsidP="00CE3472">
      <w:pPr>
        <w:spacing w:after="0"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The Office of National Drug Control Policy (ONDCP) coordinates the efforts of the federal government to reduce substance abuse in the United Sta</w:t>
      </w:r>
      <w:r w:rsidR="00D8015F" w:rsidRPr="00CE3472">
        <w:rPr>
          <w:rFonts w:ascii="Open Sans" w:hAnsi="Open Sans" w:cs="Open Sans"/>
          <w:color w:val="595959" w:themeColor="text1" w:themeTint="A6"/>
          <w:sz w:val="24"/>
          <w:szCs w:val="24"/>
        </w:rPr>
        <w:t>tes.</w:t>
      </w:r>
      <w:r w:rsidRPr="00CE3472">
        <w:rPr>
          <w:rFonts w:ascii="Open Sans" w:hAnsi="Open Sans" w:cs="Open Sans"/>
          <w:color w:val="595959" w:themeColor="text1" w:themeTint="A6"/>
          <w:sz w:val="24"/>
          <w:szCs w:val="24"/>
        </w:rPr>
        <w:t xml:space="preserve"> </w:t>
      </w:r>
      <w:r w:rsidR="00D8015F" w:rsidRPr="00CE3472">
        <w:rPr>
          <w:rFonts w:ascii="Open Sans" w:hAnsi="Open Sans" w:cs="Open Sans"/>
          <w:color w:val="595959" w:themeColor="text1" w:themeTint="A6"/>
          <w:sz w:val="24"/>
          <w:szCs w:val="24"/>
        </w:rPr>
        <w:t>T</w:t>
      </w:r>
      <w:r w:rsidRPr="00CE3472">
        <w:rPr>
          <w:rFonts w:ascii="Open Sans" w:hAnsi="Open Sans" w:cs="Open Sans"/>
          <w:color w:val="595959" w:themeColor="text1" w:themeTint="A6"/>
          <w:sz w:val="24"/>
          <w:szCs w:val="24"/>
        </w:rPr>
        <w:t xml:space="preserve">he State and Local Information page </w:t>
      </w:r>
      <w:r w:rsidR="00D8015F" w:rsidRPr="00CE3472">
        <w:rPr>
          <w:rFonts w:ascii="Open Sans" w:hAnsi="Open Sans" w:cs="Open Sans"/>
          <w:color w:val="595959" w:themeColor="text1" w:themeTint="A6"/>
          <w:sz w:val="24"/>
          <w:szCs w:val="24"/>
        </w:rPr>
        <w:t>includes</w:t>
      </w:r>
      <w:r w:rsidRPr="00CE3472">
        <w:rPr>
          <w:rFonts w:ascii="Open Sans" w:hAnsi="Open Sans" w:cs="Open Sans"/>
          <w:color w:val="595959" w:themeColor="text1" w:themeTint="A6"/>
          <w:sz w:val="24"/>
          <w:szCs w:val="24"/>
        </w:rPr>
        <w:t xml:space="preserve"> </w:t>
      </w:r>
      <w:r w:rsidR="00D8015F" w:rsidRPr="00CE3472">
        <w:rPr>
          <w:rFonts w:ascii="Open Sans" w:hAnsi="Open Sans" w:cs="Open Sans"/>
          <w:color w:val="595959" w:themeColor="text1" w:themeTint="A6"/>
          <w:sz w:val="24"/>
          <w:szCs w:val="24"/>
        </w:rPr>
        <w:t>area specific statistics on drug use,</w:t>
      </w:r>
      <w:r w:rsidRPr="00CE3472">
        <w:rPr>
          <w:rFonts w:ascii="Open Sans" w:hAnsi="Open Sans" w:cs="Open Sans"/>
          <w:color w:val="595959" w:themeColor="text1" w:themeTint="A6"/>
          <w:sz w:val="24"/>
          <w:szCs w:val="24"/>
        </w:rPr>
        <w:t xml:space="preserve"> prescription drug and drugged driving activities. </w:t>
      </w:r>
    </w:p>
    <w:p w:rsidR="00DB206B" w:rsidRPr="00CE3472" w:rsidRDefault="00DB206B" w:rsidP="00CE3472">
      <w:pPr>
        <w:spacing w:after="0" w:line="240" w:lineRule="auto"/>
        <w:rPr>
          <w:rFonts w:ascii="Open Sans" w:hAnsi="Open Sans" w:cs="Open Sans"/>
          <w:color w:val="595959" w:themeColor="text1" w:themeTint="A6"/>
          <w:sz w:val="24"/>
          <w:szCs w:val="24"/>
        </w:rPr>
      </w:pPr>
    </w:p>
    <w:p w:rsidR="00DB206B" w:rsidRPr="00CE3472" w:rsidRDefault="00DB206B"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Substance Abuse and Mental Health Services Administration (SAMHSA)</w:t>
      </w:r>
    </w:p>
    <w:p w:rsidR="00DB206B" w:rsidRPr="00CE3472" w:rsidRDefault="00DD48E0" w:rsidP="00CE3472">
      <w:pPr>
        <w:spacing w:after="0" w:line="240" w:lineRule="auto"/>
        <w:rPr>
          <w:rFonts w:ascii="Open Sans" w:hAnsi="Open Sans" w:cs="Open Sans"/>
          <w:color w:val="4472C4" w:themeColor="accent5"/>
          <w:sz w:val="24"/>
          <w:szCs w:val="24"/>
          <w:u w:val="single"/>
        </w:rPr>
      </w:pPr>
      <w:hyperlink r:id="rId11" w:history="1">
        <w:r w:rsidR="00DB206B" w:rsidRPr="00CE3472">
          <w:rPr>
            <w:rFonts w:ascii="Open Sans" w:hAnsi="Open Sans" w:cs="Open Sans"/>
            <w:color w:val="4472C4" w:themeColor="accent5"/>
            <w:sz w:val="24"/>
            <w:szCs w:val="24"/>
            <w:u w:val="single"/>
          </w:rPr>
          <w:t>http://www.samhsa.gov/statesinbrief</w:t>
        </w:r>
      </w:hyperlink>
    </w:p>
    <w:p w:rsidR="00DB206B" w:rsidRPr="00CE3472" w:rsidRDefault="00DB206B" w:rsidP="00CE3472">
      <w:pPr>
        <w:spacing w:after="0"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SAMHSA’s States in Brief site contains a brief overview of the substance abuse and mental health issues within a single state, including the prevalence of substance use and abuse, treatment resources, mental health indicators</w:t>
      </w:r>
      <w:r w:rsidR="00D8015F" w:rsidRPr="00CE3472">
        <w:rPr>
          <w:rFonts w:ascii="Open Sans" w:hAnsi="Open Sans" w:cs="Open Sans"/>
          <w:color w:val="595959" w:themeColor="text1" w:themeTint="A6"/>
          <w:sz w:val="24"/>
          <w:szCs w:val="24"/>
        </w:rPr>
        <w:t>,</w:t>
      </w:r>
      <w:r w:rsidRPr="00CE3472">
        <w:rPr>
          <w:rFonts w:ascii="Open Sans" w:hAnsi="Open Sans" w:cs="Open Sans"/>
          <w:color w:val="595959" w:themeColor="text1" w:themeTint="A6"/>
          <w:sz w:val="24"/>
          <w:szCs w:val="24"/>
        </w:rPr>
        <w:t xml:space="preserve"> and SAMHSA grant funding.</w:t>
      </w:r>
    </w:p>
    <w:p w:rsidR="00DB206B" w:rsidRPr="00CE3472" w:rsidRDefault="00DB206B" w:rsidP="00CE3472">
      <w:pPr>
        <w:spacing w:after="0" w:line="240" w:lineRule="auto"/>
        <w:rPr>
          <w:rFonts w:ascii="Open Sans" w:hAnsi="Open Sans" w:cs="Open Sans"/>
          <w:color w:val="595959" w:themeColor="text1" w:themeTint="A6"/>
          <w:sz w:val="24"/>
          <w:szCs w:val="24"/>
        </w:rPr>
      </w:pPr>
    </w:p>
    <w:p w:rsidR="00DB206B" w:rsidRPr="00CE3472" w:rsidRDefault="00DB206B" w:rsidP="00CE3472">
      <w:pPr>
        <w:spacing w:after="0" w:line="240" w:lineRule="auto"/>
        <w:rPr>
          <w:rFonts w:ascii="Open Sans" w:hAnsi="Open Sans" w:cs="Open Sans"/>
          <w:color w:val="595959" w:themeColor="text1" w:themeTint="A6"/>
          <w:sz w:val="24"/>
          <w:szCs w:val="24"/>
        </w:rPr>
      </w:pPr>
      <w:r w:rsidRPr="00CE3472">
        <w:rPr>
          <w:rFonts w:ascii="Open Sans Light" w:hAnsi="Open Sans Light" w:cs="Open Sans Light"/>
          <w:color w:val="595959" w:themeColor="text1" w:themeTint="A6"/>
          <w:sz w:val="24"/>
        </w:rPr>
        <w:t>Youth Risk Behavior Survey from the Centers from Disease Control</w:t>
      </w:r>
    </w:p>
    <w:p w:rsidR="00DB206B" w:rsidRPr="00CE3472" w:rsidRDefault="00DD48E0" w:rsidP="00CE3472">
      <w:pPr>
        <w:spacing w:after="0" w:line="240" w:lineRule="auto"/>
        <w:rPr>
          <w:rFonts w:ascii="Open Sans" w:hAnsi="Open Sans" w:cs="Open Sans"/>
          <w:color w:val="4472C4" w:themeColor="accent5"/>
          <w:sz w:val="24"/>
          <w:szCs w:val="24"/>
          <w:u w:val="single"/>
        </w:rPr>
      </w:pPr>
      <w:hyperlink r:id="rId12" w:anchor="compare" w:history="1">
        <w:r w:rsidR="00DB206B" w:rsidRPr="00CE3472">
          <w:rPr>
            <w:rFonts w:ascii="Open Sans" w:hAnsi="Open Sans" w:cs="Open Sans"/>
            <w:color w:val="4472C4" w:themeColor="accent5"/>
            <w:sz w:val="24"/>
            <w:szCs w:val="24"/>
            <w:u w:val="single"/>
          </w:rPr>
          <w:t>http://www.cdc.gov/healthyyouth/yrbs/factsheets/index.htm#compare</w:t>
        </w:r>
      </w:hyperlink>
    </w:p>
    <w:p w:rsidR="00DB206B" w:rsidRPr="00CE3472" w:rsidRDefault="00DB206B" w:rsidP="00CE3472">
      <w:pPr>
        <w:spacing w:after="0"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The Youth Risk Behavior Survey (YRBS) provides data on health risk behaviors among 9th-12th grade</w:t>
      </w:r>
      <w:r w:rsidR="00EB1F06" w:rsidRPr="00CE3472">
        <w:rPr>
          <w:rFonts w:ascii="Open Sans" w:hAnsi="Open Sans" w:cs="Open Sans"/>
          <w:color w:val="595959" w:themeColor="text1" w:themeTint="A6"/>
          <w:sz w:val="24"/>
          <w:szCs w:val="24"/>
        </w:rPr>
        <w:t xml:space="preserve"> students</w:t>
      </w:r>
      <w:r w:rsidRPr="00CE3472">
        <w:rPr>
          <w:rFonts w:ascii="Open Sans" w:hAnsi="Open Sans" w:cs="Open Sans"/>
          <w:color w:val="595959" w:themeColor="text1" w:themeTint="A6"/>
          <w:sz w:val="24"/>
          <w:szCs w:val="24"/>
        </w:rPr>
        <w:t xml:space="preserve"> in the United States.  </w:t>
      </w:r>
    </w:p>
    <w:p w:rsidR="0098775E" w:rsidRPr="00CE3472" w:rsidRDefault="0098775E" w:rsidP="00CE3472">
      <w:pPr>
        <w:spacing w:after="0" w:line="240" w:lineRule="auto"/>
        <w:rPr>
          <w:rFonts w:ascii="Open Sans" w:hAnsi="Open Sans" w:cs="Open Sans"/>
          <w:color w:val="595959" w:themeColor="text1" w:themeTint="A6"/>
          <w:sz w:val="24"/>
          <w:szCs w:val="24"/>
        </w:rPr>
      </w:pPr>
    </w:p>
    <w:p w:rsidR="00DB206B" w:rsidRPr="00CE3472" w:rsidRDefault="00DB206B"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National Drug Intelligence Center</w:t>
      </w:r>
    </w:p>
    <w:p w:rsidR="00DB206B" w:rsidRPr="00CE3472" w:rsidRDefault="00DD48E0" w:rsidP="00CE3472">
      <w:pPr>
        <w:spacing w:after="0" w:line="240" w:lineRule="auto"/>
        <w:rPr>
          <w:rFonts w:ascii="Open Sans" w:hAnsi="Open Sans" w:cs="Open Sans"/>
          <w:color w:val="4472C4" w:themeColor="accent5"/>
          <w:sz w:val="24"/>
          <w:szCs w:val="24"/>
          <w:u w:val="single"/>
        </w:rPr>
      </w:pPr>
      <w:hyperlink r:id="rId13" w:history="1">
        <w:r w:rsidR="00DB206B" w:rsidRPr="00CE3472">
          <w:rPr>
            <w:rFonts w:ascii="Open Sans" w:hAnsi="Open Sans" w:cs="Open Sans"/>
            <w:color w:val="4472C4" w:themeColor="accent5"/>
            <w:sz w:val="24"/>
            <w:szCs w:val="24"/>
            <w:u w:val="single"/>
          </w:rPr>
          <w:t>http://www.justice.gov/ndic</w:t>
        </w:r>
      </w:hyperlink>
    </w:p>
    <w:p w:rsidR="00DB206B" w:rsidRPr="00CE3472" w:rsidRDefault="00DB206B" w:rsidP="00CE3472">
      <w:pPr>
        <w:spacing w:after="0"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The NDIC is a center within the Department of Justice that provides strategic drug-related intelligence and training assistance to the drug control, public health, law enforcement</w:t>
      </w:r>
      <w:r w:rsidR="005638AA" w:rsidRPr="00CE3472">
        <w:rPr>
          <w:rFonts w:ascii="Open Sans" w:hAnsi="Open Sans" w:cs="Open Sans"/>
          <w:color w:val="595959" w:themeColor="text1" w:themeTint="A6"/>
          <w:sz w:val="24"/>
          <w:szCs w:val="24"/>
        </w:rPr>
        <w:t>,</w:t>
      </w:r>
      <w:r w:rsidRPr="00CE3472">
        <w:rPr>
          <w:rFonts w:ascii="Open Sans" w:hAnsi="Open Sans" w:cs="Open Sans"/>
          <w:color w:val="595959" w:themeColor="text1" w:themeTint="A6"/>
          <w:sz w:val="24"/>
          <w:szCs w:val="24"/>
        </w:rPr>
        <w:t xml:space="preserve"> and intelligence communities of the United States in order to reduce the adverse effects of drug trafficking, drug abuse, and other</w:t>
      </w:r>
      <w:r w:rsidR="006B30FC" w:rsidRPr="00CE3472">
        <w:rPr>
          <w:rFonts w:ascii="Open Sans" w:hAnsi="Open Sans" w:cs="Open Sans"/>
          <w:color w:val="595959" w:themeColor="text1" w:themeTint="A6"/>
          <w:sz w:val="24"/>
          <w:szCs w:val="24"/>
        </w:rPr>
        <w:t xml:space="preserve"> </w:t>
      </w:r>
      <w:r w:rsidRPr="00CE3472">
        <w:rPr>
          <w:rFonts w:ascii="Open Sans" w:hAnsi="Open Sans" w:cs="Open Sans"/>
          <w:color w:val="595959" w:themeColor="text1" w:themeTint="A6"/>
          <w:sz w:val="24"/>
          <w:szCs w:val="24"/>
        </w:rPr>
        <w:t>drug-related criminal activity.</w:t>
      </w:r>
    </w:p>
    <w:p w:rsidR="00356974" w:rsidRPr="00CE3472" w:rsidRDefault="00356974" w:rsidP="00CE3472">
      <w:pPr>
        <w:spacing w:after="0" w:line="240" w:lineRule="auto"/>
        <w:rPr>
          <w:rFonts w:ascii="Open Sans" w:hAnsi="Open Sans" w:cs="Open Sans"/>
          <w:color w:val="595959" w:themeColor="text1" w:themeTint="A6"/>
          <w:sz w:val="24"/>
          <w:szCs w:val="24"/>
        </w:rPr>
      </w:pPr>
    </w:p>
    <w:p w:rsidR="00356974" w:rsidRPr="00CE3472" w:rsidRDefault="00356974"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 xml:space="preserve">Maryland Statewide Epidemiological Outcomes Workgroup (SEOW): </w:t>
      </w:r>
    </w:p>
    <w:p w:rsidR="00356974" w:rsidRPr="00CE3472" w:rsidRDefault="00DD48E0" w:rsidP="00CE3472">
      <w:pPr>
        <w:spacing w:after="0" w:line="240" w:lineRule="auto"/>
        <w:rPr>
          <w:rFonts w:ascii="Open Sans" w:hAnsi="Open Sans" w:cs="Open Sans"/>
          <w:color w:val="595959" w:themeColor="text1" w:themeTint="A6"/>
          <w:sz w:val="24"/>
          <w:szCs w:val="24"/>
          <w:u w:val="single"/>
        </w:rPr>
      </w:pPr>
      <w:hyperlink r:id="rId14" w:history="1">
        <w:r w:rsidR="00356974" w:rsidRPr="00CE3472">
          <w:rPr>
            <w:rFonts w:ascii="Open Sans" w:hAnsi="Open Sans" w:cs="Open Sans"/>
            <w:color w:val="4472C4" w:themeColor="accent5"/>
            <w:sz w:val="24"/>
            <w:szCs w:val="24"/>
            <w:u w:val="single"/>
          </w:rPr>
          <w:t>http://www.pharmacy.umaryland.edu/programs/seow/</w:t>
        </w:r>
      </w:hyperlink>
      <w:r w:rsidR="00356974" w:rsidRPr="00CE3472">
        <w:rPr>
          <w:rFonts w:ascii="Open Sans" w:hAnsi="Open Sans" w:cs="Open Sans"/>
          <w:color w:val="4472C4" w:themeColor="accent5"/>
          <w:sz w:val="24"/>
          <w:szCs w:val="24"/>
          <w:u w:val="single"/>
        </w:rPr>
        <w:t xml:space="preserve"> </w:t>
      </w:r>
      <w:r w:rsidR="00356974" w:rsidRPr="00CE3472">
        <w:rPr>
          <w:rFonts w:ascii="Open Sans" w:hAnsi="Open Sans" w:cs="Open Sans"/>
          <w:color w:val="595959" w:themeColor="text1" w:themeTint="A6"/>
          <w:sz w:val="24"/>
          <w:szCs w:val="24"/>
          <w:u w:val="single"/>
        </w:rPr>
        <w:t xml:space="preserve"> </w:t>
      </w:r>
    </w:p>
    <w:p w:rsidR="00356974" w:rsidRPr="00CE3472" w:rsidRDefault="005638AA" w:rsidP="00CE3472">
      <w:pPr>
        <w:spacing w:after="0" w:line="240" w:lineRule="auto"/>
        <w:rPr>
          <w:rFonts w:ascii="Open Sans" w:hAnsi="Open Sans" w:cs="Open Sans"/>
          <w:color w:val="595959" w:themeColor="text1" w:themeTint="A6"/>
          <w:sz w:val="24"/>
          <w:szCs w:val="24"/>
        </w:rPr>
      </w:pPr>
      <w:r w:rsidRPr="00CE3472">
        <w:rPr>
          <w:rFonts w:ascii="Open Sans" w:hAnsi="Open Sans" w:cs="Open Sans"/>
          <w:color w:val="595959" w:themeColor="text1" w:themeTint="A6"/>
          <w:sz w:val="24"/>
          <w:szCs w:val="24"/>
        </w:rPr>
        <w:t xml:space="preserve">Maryland </w:t>
      </w:r>
      <w:r w:rsidR="00356974" w:rsidRPr="00CE3472">
        <w:rPr>
          <w:rFonts w:ascii="Open Sans" w:hAnsi="Open Sans" w:cs="Open Sans"/>
          <w:color w:val="595959" w:themeColor="text1" w:themeTint="A6"/>
          <w:sz w:val="24"/>
          <w:szCs w:val="24"/>
        </w:rPr>
        <w:t>Department</w:t>
      </w:r>
      <w:r w:rsidR="00EB1F06" w:rsidRPr="00CE3472">
        <w:rPr>
          <w:rFonts w:ascii="Open Sans" w:hAnsi="Open Sans" w:cs="Open Sans"/>
          <w:color w:val="595959" w:themeColor="text1" w:themeTint="A6"/>
          <w:sz w:val="24"/>
          <w:szCs w:val="24"/>
        </w:rPr>
        <w:t xml:space="preserve"> </w:t>
      </w:r>
      <w:r w:rsidR="00356974" w:rsidRPr="00CE3472">
        <w:rPr>
          <w:rFonts w:ascii="Open Sans" w:hAnsi="Open Sans" w:cs="Open Sans"/>
          <w:color w:val="595959" w:themeColor="text1" w:themeTint="A6"/>
          <w:sz w:val="24"/>
          <w:szCs w:val="24"/>
        </w:rPr>
        <w:t>of Health</w:t>
      </w:r>
    </w:p>
    <w:p w:rsidR="00356974" w:rsidRPr="00CE3472" w:rsidRDefault="00356974" w:rsidP="00CE3472">
      <w:pPr>
        <w:spacing w:after="0" w:line="240" w:lineRule="auto"/>
        <w:rPr>
          <w:rFonts w:ascii="Open Sans" w:hAnsi="Open Sans" w:cs="Open Sans"/>
          <w:color w:val="595959" w:themeColor="text1" w:themeTint="A6"/>
          <w:sz w:val="24"/>
          <w:szCs w:val="24"/>
        </w:rPr>
      </w:pPr>
    </w:p>
    <w:p w:rsidR="00356974" w:rsidRPr="00CE3472" w:rsidRDefault="00356974"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 xml:space="preserve">Behavioral Health Administration (BHA):  </w:t>
      </w:r>
    </w:p>
    <w:p w:rsidR="00356974" w:rsidRPr="00CE3472" w:rsidRDefault="00DD48E0" w:rsidP="00CE3472">
      <w:pPr>
        <w:spacing w:after="0" w:line="240" w:lineRule="auto"/>
        <w:rPr>
          <w:rFonts w:ascii="Open Sans" w:hAnsi="Open Sans" w:cs="Open Sans"/>
          <w:color w:val="4472C4" w:themeColor="accent5"/>
          <w:sz w:val="24"/>
          <w:szCs w:val="24"/>
          <w:u w:val="single"/>
        </w:rPr>
      </w:pPr>
      <w:hyperlink r:id="rId15" w:history="1">
        <w:r w:rsidR="00356974" w:rsidRPr="00CE3472">
          <w:rPr>
            <w:rFonts w:ascii="Open Sans" w:hAnsi="Open Sans" w:cs="Open Sans"/>
            <w:color w:val="4472C4" w:themeColor="accent5"/>
            <w:sz w:val="24"/>
            <w:szCs w:val="24"/>
            <w:u w:val="single"/>
          </w:rPr>
          <w:t>http://bha.dhmh.maryland.gov/Pages/Index.aspx</w:t>
        </w:r>
      </w:hyperlink>
      <w:r w:rsidR="00356974" w:rsidRPr="00CE3472">
        <w:rPr>
          <w:rFonts w:ascii="Open Sans" w:hAnsi="Open Sans" w:cs="Open Sans"/>
          <w:color w:val="4472C4" w:themeColor="accent5"/>
          <w:sz w:val="24"/>
          <w:szCs w:val="24"/>
          <w:u w:val="single"/>
        </w:rPr>
        <w:t xml:space="preserve">  </w:t>
      </w:r>
    </w:p>
    <w:p w:rsidR="00356974" w:rsidRPr="00CE3472" w:rsidRDefault="00356974" w:rsidP="00CE3472">
      <w:pPr>
        <w:spacing w:after="0" w:line="240" w:lineRule="auto"/>
        <w:rPr>
          <w:rFonts w:ascii="Open Sans" w:hAnsi="Open Sans" w:cs="Open Sans"/>
          <w:color w:val="595959" w:themeColor="text1" w:themeTint="A6"/>
          <w:sz w:val="24"/>
          <w:szCs w:val="24"/>
        </w:rPr>
      </w:pPr>
    </w:p>
    <w:p w:rsidR="00356974" w:rsidRPr="00CE3472" w:rsidRDefault="00356974"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 xml:space="preserve">Maryland Strategic Prevention Framework (MSPF):  </w:t>
      </w:r>
    </w:p>
    <w:p w:rsidR="00356974" w:rsidRPr="00CE3472" w:rsidRDefault="00DD48E0" w:rsidP="00CE3472">
      <w:pPr>
        <w:spacing w:after="0" w:line="240" w:lineRule="auto"/>
        <w:rPr>
          <w:rFonts w:ascii="Open Sans" w:hAnsi="Open Sans" w:cs="Open Sans"/>
          <w:color w:val="4472C4" w:themeColor="accent5"/>
          <w:sz w:val="24"/>
          <w:szCs w:val="24"/>
          <w:u w:val="single"/>
        </w:rPr>
      </w:pPr>
      <w:hyperlink r:id="rId16" w:history="1">
        <w:r w:rsidR="00356974" w:rsidRPr="00CE3472">
          <w:rPr>
            <w:rFonts w:ascii="Open Sans" w:hAnsi="Open Sans" w:cs="Open Sans"/>
            <w:color w:val="4472C4" w:themeColor="accent5"/>
            <w:sz w:val="24"/>
            <w:szCs w:val="24"/>
            <w:u w:val="single"/>
          </w:rPr>
          <w:t>http://bha.dhmh.maryland.gov/pages/community-­</w:t>
        </w:r>
        <w:r w:rsidR="00356974" w:rsidRPr="00CE3472">
          <w:rPr>
            <w:rFonts w:ascii="Cambria Math" w:hAnsi="Cambria Math" w:cs="Cambria Math"/>
            <w:color w:val="4472C4" w:themeColor="accent5"/>
            <w:sz w:val="24"/>
            <w:szCs w:val="24"/>
            <w:u w:val="single"/>
          </w:rPr>
          <w:t>‐</w:t>
        </w:r>
      </w:hyperlink>
      <w:r w:rsidR="00356974" w:rsidRPr="00CE3472">
        <w:rPr>
          <w:rFonts w:ascii="Open Sans" w:hAnsi="Open Sans" w:cs="Open Sans"/>
          <w:color w:val="4472C4" w:themeColor="accent5"/>
          <w:sz w:val="24"/>
          <w:szCs w:val="24"/>
          <w:u w:val="single"/>
        </w:rPr>
        <w:t>prevention-­</w:t>
      </w:r>
      <w:r w:rsidR="00356974" w:rsidRPr="00CE3472">
        <w:rPr>
          <w:rFonts w:ascii="Cambria Math" w:hAnsi="Cambria Math" w:cs="Cambria Math"/>
          <w:color w:val="4472C4" w:themeColor="accent5"/>
          <w:sz w:val="24"/>
          <w:szCs w:val="24"/>
          <w:u w:val="single"/>
        </w:rPr>
        <w:t>‐</w:t>
      </w:r>
      <w:r w:rsidR="00356974" w:rsidRPr="00CE3472">
        <w:rPr>
          <w:rFonts w:ascii="Open Sans" w:hAnsi="Open Sans" w:cs="Open Sans"/>
          <w:color w:val="4472C4" w:themeColor="accent5"/>
          <w:sz w:val="24"/>
          <w:szCs w:val="24"/>
          <w:u w:val="single"/>
        </w:rPr>
        <w:t xml:space="preserve">services.aspx </w:t>
      </w:r>
    </w:p>
    <w:p w:rsidR="001769C4" w:rsidRPr="00CE3472" w:rsidRDefault="001769C4" w:rsidP="00CE3472">
      <w:pPr>
        <w:spacing w:after="0" w:line="240" w:lineRule="auto"/>
        <w:rPr>
          <w:rFonts w:ascii="Open Sans" w:hAnsi="Open Sans" w:cs="Open Sans"/>
          <w:color w:val="595959" w:themeColor="text1" w:themeTint="A6"/>
          <w:sz w:val="24"/>
          <w:szCs w:val="24"/>
        </w:rPr>
      </w:pPr>
    </w:p>
    <w:p w:rsidR="00356974" w:rsidRPr="00CE3472" w:rsidRDefault="00356974" w:rsidP="00CE3472">
      <w:pPr>
        <w:spacing w:after="0" w:line="240" w:lineRule="auto"/>
        <w:rPr>
          <w:rFonts w:ascii="Open Sans" w:hAnsi="Open Sans" w:cs="Open Sans"/>
          <w:color w:val="595959" w:themeColor="text1" w:themeTint="A6"/>
          <w:sz w:val="24"/>
          <w:szCs w:val="24"/>
        </w:rPr>
      </w:pPr>
      <w:r w:rsidRPr="00CE3472">
        <w:rPr>
          <w:rFonts w:ascii="Open Sans Light" w:hAnsi="Open Sans Light" w:cs="Open Sans Light"/>
          <w:color w:val="595959" w:themeColor="text1" w:themeTint="A6"/>
          <w:sz w:val="24"/>
        </w:rPr>
        <w:t>National Institute on Alcohol Abuse</w:t>
      </w:r>
      <w:r w:rsidR="00EB1F06" w:rsidRPr="00CE3472">
        <w:rPr>
          <w:rFonts w:ascii="Open Sans Light" w:hAnsi="Open Sans Light" w:cs="Open Sans Light"/>
          <w:color w:val="595959" w:themeColor="text1" w:themeTint="A6"/>
          <w:sz w:val="24"/>
        </w:rPr>
        <w:t xml:space="preserve"> </w:t>
      </w:r>
      <w:r w:rsidRPr="00CE3472">
        <w:rPr>
          <w:rFonts w:ascii="Open Sans Light" w:hAnsi="Open Sans Light" w:cs="Open Sans Light"/>
          <w:color w:val="595959" w:themeColor="text1" w:themeTint="A6"/>
          <w:sz w:val="24"/>
        </w:rPr>
        <w:t>and Alcoholism</w:t>
      </w:r>
    </w:p>
    <w:p w:rsidR="00356974" w:rsidRPr="00CE3472" w:rsidRDefault="00DD48E0" w:rsidP="00CE3472">
      <w:pPr>
        <w:spacing w:after="0" w:line="240" w:lineRule="auto"/>
        <w:rPr>
          <w:rFonts w:ascii="Open Sans" w:hAnsi="Open Sans" w:cs="Open Sans"/>
          <w:color w:val="4472C4" w:themeColor="accent5"/>
          <w:sz w:val="24"/>
          <w:szCs w:val="24"/>
          <w:u w:val="single"/>
        </w:rPr>
      </w:pPr>
      <w:hyperlink r:id="rId17" w:history="1">
        <w:r w:rsidR="00356974" w:rsidRPr="00CE3472">
          <w:rPr>
            <w:rFonts w:ascii="Open Sans" w:hAnsi="Open Sans" w:cs="Open Sans"/>
            <w:color w:val="4472C4" w:themeColor="accent5"/>
            <w:sz w:val="24"/>
            <w:szCs w:val="24"/>
            <w:u w:val="single"/>
          </w:rPr>
          <w:t>www.niaaa.nih.gov</w:t>
        </w:r>
      </w:hyperlink>
    </w:p>
    <w:p w:rsidR="00EB1F06" w:rsidRPr="00CE3472" w:rsidRDefault="00EB1F06" w:rsidP="00CE3472">
      <w:pPr>
        <w:spacing w:after="0" w:line="240" w:lineRule="auto"/>
        <w:rPr>
          <w:rFonts w:ascii="Open Sans" w:hAnsi="Open Sans" w:cs="Open Sans"/>
          <w:color w:val="595959" w:themeColor="text1" w:themeTint="A6"/>
          <w:sz w:val="24"/>
          <w:szCs w:val="24"/>
        </w:rPr>
      </w:pPr>
    </w:p>
    <w:p w:rsidR="00356974" w:rsidRPr="00CE3472" w:rsidRDefault="00356974"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National Institute on Drug Abuse</w:t>
      </w:r>
    </w:p>
    <w:p w:rsidR="00EB1F06" w:rsidRPr="00CE3472" w:rsidRDefault="00DD48E0" w:rsidP="00CE3472">
      <w:pPr>
        <w:spacing w:after="0" w:line="240" w:lineRule="auto"/>
        <w:rPr>
          <w:rFonts w:ascii="Open Sans" w:hAnsi="Open Sans" w:cs="Open Sans"/>
          <w:color w:val="595959" w:themeColor="text1" w:themeTint="A6"/>
          <w:sz w:val="24"/>
          <w:szCs w:val="24"/>
          <w:u w:val="single"/>
        </w:rPr>
      </w:pPr>
      <w:hyperlink r:id="rId18" w:history="1">
        <w:r w:rsidR="00356974" w:rsidRPr="00CE3472">
          <w:rPr>
            <w:rFonts w:ascii="Open Sans" w:hAnsi="Open Sans" w:cs="Open Sans"/>
            <w:color w:val="4472C4" w:themeColor="accent5"/>
            <w:sz w:val="24"/>
            <w:szCs w:val="24"/>
            <w:u w:val="single"/>
          </w:rPr>
          <w:t>www.nida.nih.gov</w:t>
        </w:r>
      </w:hyperlink>
    </w:p>
    <w:p w:rsidR="00356974" w:rsidRPr="00CE3472" w:rsidRDefault="00356974" w:rsidP="00CE3472">
      <w:pPr>
        <w:autoSpaceDE w:val="0"/>
        <w:autoSpaceDN w:val="0"/>
        <w:adjustRightInd w:val="0"/>
        <w:spacing w:after="0" w:line="240" w:lineRule="auto"/>
        <w:rPr>
          <w:rFonts w:ascii="Open Sans" w:hAnsi="Open Sans" w:cs="Open Sans"/>
          <w:color w:val="000000"/>
          <w:sz w:val="24"/>
          <w:szCs w:val="24"/>
          <w:u w:val="single"/>
        </w:rPr>
      </w:pPr>
    </w:p>
    <w:p w:rsidR="00356974" w:rsidRPr="00CE3472" w:rsidRDefault="00356974" w:rsidP="00CE3472">
      <w:pPr>
        <w:spacing w:after="0" w:line="240" w:lineRule="auto"/>
        <w:rPr>
          <w:rFonts w:ascii="Open Sans Light" w:hAnsi="Open Sans Light" w:cs="Open Sans Light"/>
          <w:color w:val="595959" w:themeColor="text1" w:themeTint="A6"/>
          <w:sz w:val="24"/>
        </w:rPr>
      </w:pPr>
      <w:r w:rsidRPr="00CE3472">
        <w:rPr>
          <w:rFonts w:ascii="Open Sans Light" w:hAnsi="Open Sans Light" w:cs="Open Sans Light"/>
          <w:color w:val="595959" w:themeColor="text1" w:themeTint="A6"/>
          <w:sz w:val="24"/>
        </w:rPr>
        <w:t>National Institute of Mental Health</w:t>
      </w:r>
    </w:p>
    <w:p w:rsidR="00356974" w:rsidRPr="00CE3472" w:rsidRDefault="00DD48E0" w:rsidP="00CE3472">
      <w:pPr>
        <w:spacing w:after="0" w:line="240" w:lineRule="auto"/>
        <w:rPr>
          <w:rFonts w:ascii="Open Sans" w:hAnsi="Open Sans" w:cs="Open Sans"/>
          <w:color w:val="4472C4" w:themeColor="accent5"/>
          <w:sz w:val="24"/>
          <w:szCs w:val="24"/>
          <w:u w:val="single"/>
        </w:rPr>
      </w:pPr>
      <w:hyperlink r:id="rId19" w:history="1">
        <w:r w:rsidR="00356974" w:rsidRPr="00CE3472">
          <w:rPr>
            <w:rFonts w:ascii="Open Sans" w:hAnsi="Open Sans" w:cs="Open Sans"/>
            <w:color w:val="4472C4" w:themeColor="accent5"/>
            <w:sz w:val="24"/>
            <w:szCs w:val="24"/>
            <w:u w:val="single"/>
          </w:rPr>
          <w:t>www.nimh.nih.gov</w:t>
        </w:r>
      </w:hyperlink>
    </w:p>
    <w:p w:rsidR="00356974" w:rsidRPr="00CE3472" w:rsidRDefault="00356974" w:rsidP="00CE3472">
      <w:pPr>
        <w:spacing w:after="0" w:line="240" w:lineRule="auto"/>
        <w:rPr>
          <w:rFonts w:ascii="Open Sans" w:hAnsi="Open Sans" w:cs="Open Sans"/>
          <w:color w:val="595959" w:themeColor="text1" w:themeTint="A6"/>
          <w:sz w:val="24"/>
          <w:szCs w:val="24"/>
        </w:rPr>
      </w:pPr>
    </w:p>
    <w:p w:rsidR="00EB1F06" w:rsidRPr="00CE3472" w:rsidRDefault="00356974" w:rsidP="00CE3472">
      <w:pPr>
        <w:spacing w:after="0" w:line="240" w:lineRule="auto"/>
        <w:rPr>
          <w:rFonts w:ascii="Open Sans" w:hAnsi="Open Sans" w:cs="Open Sans"/>
          <w:color w:val="595959" w:themeColor="text1" w:themeTint="A6"/>
          <w:sz w:val="24"/>
          <w:szCs w:val="24"/>
        </w:rPr>
      </w:pPr>
      <w:r w:rsidRPr="00CE3472">
        <w:rPr>
          <w:rFonts w:ascii="Open Sans Light" w:hAnsi="Open Sans Light" w:cs="Open Sans Light"/>
          <w:color w:val="595959" w:themeColor="text1" w:themeTint="A6"/>
          <w:sz w:val="24"/>
        </w:rPr>
        <w:t>National Clearinghouse for Alcohol and Drug Information</w:t>
      </w:r>
    </w:p>
    <w:p w:rsidR="00356974" w:rsidRDefault="00DD48E0" w:rsidP="00CE3472">
      <w:pPr>
        <w:spacing w:after="0" w:line="240" w:lineRule="auto"/>
        <w:rPr>
          <w:rFonts w:ascii="Open Sans" w:hAnsi="Open Sans" w:cs="Open Sans"/>
          <w:color w:val="4472C4" w:themeColor="accent5"/>
          <w:sz w:val="24"/>
          <w:szCs w:val="24"/>
          <w:u w:val="single"/>
        </w:rPr>
      </w:pPr>
      <w:hyperlink r:id="rId20" w:history="1">
        <w:r w:rsidR="00356974" w:rsidRPr="00CE3472">
          <w:rPr>
            <w:rFonts w:ascii="Open Sans" w:hAnsi="Open Sans" w:cs="Open Sans"/>
            <w:color w:val="4472C4" w:themeColor="accent5"/>
            <w:sz w:val="24"/>
            <w:szCs w:val="24"/>
            <w:u w:val="single"/>
          </w:rPr>
          <w:t>www.ncadi.samhsa.gov</w:t>
        </w:r>
      </w:hyperlink>
    </w:p>
    <w:p w:rsidR="003436DE" w:rsidRDefault="003436DE" w:rsidP="003436DE">
      <w:pPr>
        <w:spacing w:after="0" w:line="240" w:lineRule="auto"/>
        <w:rPr>
          <w:rFonts w:ascii="Open Sans Extrabold" w:hAnsi="Open Sans Extrabold" w:cs="Open Sans Extrabold"/>
          <w:color w:val="0D0D0D" w:themeColor="text1" w:themeTint="F2"/>
          <w:sz w:val="32"/>
        </w:rPr>
      </w:pPr>
    </w:p>
    <w:p w:rsidR="003436DE" w:rsidRPr="000E4769" w:rsidRDefault="003436DE" w:rsidP="003436DE">
      <w:pPr>
        <w:spacing w:after="0" w:line="240" w:lineRule="auto"/>
        <w:rPr>
          <w:rFonts w:ascii="Open Sans Light" w:hAnsi="Open Sans Light" w:cs="Open Sans Light"/>
          <w:color w:val="595959" w:themeColor="text1" w:themeTint="A6"/>
          <w:sz w:val="24"/>
        </w:rPr>
      </w:pPr>
      <w:r>
        <w:rPr>
          <w:rFonts w:ascii="Open Sans Extrabold" w:hAnsi="Open Sans Extrabold" w:cs="Open Sans Extrabold"/>
          <w:color w:val="0D0D0D" w:themeColor="text1" w:themeTint="F2"/>
          <w:sz w:val="32"/>
        </w:rPr>
        <w:t>Tracking Measures</w:t>
      </w:r>
    </w:p>
    <w:p w:rsidR="003436DE" w:rsidRDefault="003436DE" w:rsidP="003436DE">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(See detailed measures in MSPF2 Strategic Plan)</w:t>
      </w:r>
    </w:p>
    <w:p w:rsidR="003436DE" w:rsidRPr="003436DE" w:rsidRDefault="003436DE" w:rsidP="003436DE">
      <w:pPr>
        <w:pStyle w:val="ListParagraph"/>
        <w:numPr>
          <w:ilvl w:val="0"/>
          <w:numId w:val="24"/>
        </w:numPr>
        <w:spacing w:after="0" w:line="240" w:lineRule="auto"/>
        <w:rPr>
          <w:rFonts w:ascii="Open Sans Light" w:hAnsi="Open Sans Light" w:cs="Open Sans Light"/>
          <w:color w:val="595959" w:themeColor="text1" w:themeTint="A6"/>
          <w:sz w:val="24"/>
        </w:rPr>
      </w:pPr>
      <w:r w:rsidRPr="003436DE">
        <w:rPr>
          <w:rFonts w:ascii="Open Sans Light" w:hAnsi="Open Sans Light" w:cs="Open Sans Light"/>
          <w:color w:val="595959" w:themeColor="text1" w:themeTint="A6"/>
          <w:sz w:val="24"/>
        </w:rPr>
        <w:t>Data collection at public events</w:t>
      </w:r>
    </w:p>
    <w:p w:rsidR="003436DE" w:rsidRPr="003436DE" w:rsidRDefault="003436DE" w:rsidP="003436DE">
      <w:pPr>
        <w:pStyle w:val="ListParagraph"/>
        <w:numPr>
          <w:ilvl w:val="0"/>
          <w:numId w:val="24"/>
        </w:numPr>
        <w:spacing w:after="0" w:line="240" w:lineRule="auto"/>
        <w:rPr>
          <w:rFonts w:ascii="Open Sans Light" w:hAnsi="Open Sans Light" w:cs="Open Sans Light"/>
          <w:color w:val="595959" w:themeColor="text1" w:themeTint="A6"/>
          <w:sz w:val="24"/>
        </w:rPr>
      </w:pPr>
      <w:r w:rsidRPr="003436DE">
        <w:rPr>
          <w:rFonts w:ascii="Open Sans Light" w:hAnsi="Open Sans Light" w:cs="Open Sans Light"/>
          <w:color w:val="595959" w:themeColor="text1" w:themeTint="A6"/>
          <w:sz w:val="24"/>
        </w:rPr>
        <w:t>Assessment of strengths and needs in existing alcohol control policies</w:t>
      </w:r>
    </w:p>
    <w:p w:rsidR="003436DE" w:rsidRPr="003436DE" w:rsidRDefault="003436DE" w:rsidP="003436DE">
      <w:pPr>
        <w:pStyle w:val="ListParagraph"/>
        <w:numPr>
          <w:ilvl w:val="0"/>
          <w:numId w:val="24"/>
        </w:numPr>
        <w:spacing w:after="0" w:line="240" w:lineRule="auto"/>
        <w:rPr>
          <w:rFonts w:ascii="Open Sans Light" w:hAnsi="Open Sans Light" w:cs="Open Sans Light"/>
          <w:color w:val="595959" w:themeColor="text1" w:themeTint="A6"/>
          <w:sz w:val="24"/>
        </w:rPr>
      </w:pPr>
      <w:r w:rsidRPr="003436DE">
        <w:rPr>
          <w:rFonts w:ascii="Open Sans Light" w:hAnsi="Open Sans Light" w:cs="Open Sans Light"/>
          <w:color w:val="595959" w:themeColor="text1" w:themeTint="A6"/>
          <w:sz w:val="24"/>
        </w:rPr>
        <w:t># of partners</w:t>
      </w:r>
    </w:p>
    <w:p w:rsidR="003436DE" w:rsidRPr="003436DE" w:rsidRDefault="003436DE" w:rsidP="003436DE">
      <w:pPr>
        <w:pStyle w:val="ListParagraph"/>
        <w:numPr>
          <w:ilvl w:val="0"/>
          <w:numId w:val="24"/>
        </w:numPr>
        <w:spacing w:after="0" w:line="240" w:lineRule="auto"/>
        <w:rPr>
          <w:rFonts w:ascii="Open Sans Light" w:hAnsi="Open Sans Light" w:cs="Open Sans Light"/>
          <w:color w:val="595959" w:themeColor="text1" w:themeTint="A6"/>
          <w:sz w:val="24"/>
        </w:rPr>
      </w:pPr>
      <w:r w:rsidRPr="003436DE">
        <w:rPr>
          <w:rFonts w:ascii="Open Sans Light" w:hAnsi="Open Sans Light" w:cs="Open Sans Light"/>
          <w:color w:val="595959" w:themeColor="text1" w:themeTint="A6"/>
          <w:sz w:val="24"/>
        </w:rPr>
        <w:t># and what type of media messages delivered</w:t>
      </w:r>
    </w:p>
    <w:p w:rsidR="003436DE" w:rsidRPr="003436DE" w:rsidRDefault="003436DE" w:rsidP="003436DE">
      <w:pPr>
        <w:pStyle w:val="ListParagraph"/>
        <w:numPr>
          <w:ilvl w:val="0"/>
          <w:numId w:val="24"/>
        </w:numPr>
        <w:spacing w:after="0" w:line="240" w:lineRule="auto"/>
        <w:rPr>
          <w:rFonts w:ascii="Open Sans Light" w:hAnsi="Open Sans Light" w:cs="Open Sans Light"/>
          <w:color w:val="595959" w:themeColor="text1" w:themeTint="A6"/>
          <w:sz w:val="24"/>
        </w:rPr>
      </w:pPr>
      <w:r w:rsidRPr="003436DE">
        <w:rPr>
          <w:rFonts w:ascii="Open Sans Light" w:hAnsi="Open Sans Light" w:cs="Open Sans Light"/>
          <w:color w:val="595959" w:themeColor="text1" w:themeTint="A6"/>
          <w:sz w:val="24"/>
        </w:rPr>
        <w:t>Timeline of media campaign delivery</w:t>
      </w:r>
    </w:p>
    <w:p w:rsidR="003436DE" w:rsidRPr="003436DE" w:rsidRDefault="003436DE" w:rsidP="003436DE">
      <w:pPr>
        <w:pStyle w:val="ListParagraph"/>
        <w:numPr>
          <w:ilvl w:val="0"/>
          <w:numId w:val="24"/>
        </w:numPr>
        <w:spacing w:after="0" w:line="240" w:lineRule="auto"/>
        <w:rPr>
          <w:rFonts w:ascii="Open Sans Light" w:hAnsi="Open Sans Light" w:cs="Open Sans Light"/>
          <w:color w:val="595959" w:themeColor="text1" w:themeTint="A6"/>
          <w:sz w:val="24"/>
        </w:rPr>
      </w:pPr>
      <w:r w:rsidRPr="003436DE">
        <w:rPr>
          <w:rFonts w:ascii="Open Sans Light" w:hAnsi="Open Sans Light" w:cs="Open Sans Light"/>
          <w:color w:val="595959" w:themeColor="text1" w:themeTint="A6"/>
          <w:sz w:val="24"/>
        </w:rPr>
        <w:t># of impressions</w:t>
      </w:r>
      <w:bookmarkStart w:id="0" w:name="_GoBack"/>
      <w:bookmarkEnd w:id="0"/>
    </w:p>
    <w:p w:rsidR="003436DE" w:rsidRPr="003436DE" w:rsidRDefault="003436DE" w:rsidP="003436DE">
      <w:pPr>
        <w:pStyle w:val="ListParagraph"/>
        <w:numPr>
          <w:ilvl w:val="0"/>
          <w:numId w:val="24"/>
        </w:numPr>
        <w:spacing w:after="0" w:line="240" w:lineRule="auto"/>
        <w:rPr>
          <w:rFonts w:ascii="Open Sans Light" w:hAnsi="Open Sans Light" w:cs="Open Sans Light"/>
          <w:color w:val="595959" w:themeColor="text1" w:themeTint="A6"/>
          <w:sz w:val="24"/>
        </w:rPr>
      </w:pPr>
      <w:r w:rsidRPr="003436DE">
        <w:rPr>
          <w:rFonts w:ascii="Open Sans Light" w:hAnsi="Open Sans Light" w:cs="Open Sans Light"/>
          <w:color w:val="595959" w:themeColor="text1" w:themeTint="A6"/>
          <w:sz w:val="24"/>
        </w:rPr>
        <w:t># of modes of dissemination</w:t>
      </w:r>
    </w:p>
    <w:p w:rsidR="003436DE" w:rsidRPr="003436DE" w:rsidRDefault="003436DE" w:rsidP="003436DE">
      <w:pPr>
        <w:pStyle w:val="ListParagraph"/>
        <w:numPr>
          <w:ilvl w:val="0"/>
          <w:numId w:val="24"/>
        </w:numPr>
        <w:spacing w:after="0" w:line="240" w:lineRule="auto"/>
        <w:rPr>
          <w:rFonts w:ascii="Open Sans Light" w:hAnsi="Open Sans Light" w:cs="Open Sans Light"/>
          <w:color w:val="595959" w:themeColor="text1" w:themeTint="A6"/>
          <w:sz w:val="24"/>
        </w:rPr>
      </w:pPr>
      <w:r w:rsidRPr="003436DE">
        <w:rPr>
          <w:rFonts w:ascii="Open Sans Light" w:hAnsi="Open Sans Light" w:cs="Open Sans Light"/>
          <w:color w:val="595959" w:themeColor="text1" w:themeTint="A6"/>
          <w:sz w:val="24"/>
        </w:rPr>
        <w:t>% that changed drinking behavior due to kNOwdrinking.net campaign.</w:t>
      </w:r>
    </w:p>
    <w:p w:rsidR="00A91DF0" w:rsidRPr="000E4769" w:rsidRDefault="003166FF" w:rsidP="00A91DF0">
      <w:pPr>
        <w:spacing w:after="0" w:line="240" w:lineRule="auto"/>
        <w:rPr>
          <w:rFonts w:ascii="Open Sans Light" w:hAnsi="Open Sans Light" w:cs="Open Sans Light"/>
          <w:color w:val="595959" w:themeColor="text1" w:themeTint="A6"/>
          <w:sz w:val="24"/>
        </w:rPr>
      </w:pPr>
      <w:r>
        <w:rPr>
          <w:rFonts w:ascii="Open Sans Extrabold" w:hAnsi="Open Sans Extrabold" w:cs="Open Sans Extrabold"/>
          <w:color w:val="0D0D0D" w:themeColor="text1" w:themeTint="F2"/>
          <w:sz w:val="32"/>
        </w:rPr>
        <w:br w:type="column"/>
      </w:r>
      <w:r w:rsidR="00A91DF0">
        <w:rPr>
          <w:rFonts w:ascii="Open Sans Extrabold" w:hAnsi="Open Sans Extrabold" w:cs="Open Sans Extrabold"/>
          <w:color w:val="0D0D0D" w:themeColor="text1" w:themeTint="F2"/>
          <w:sz w:val="32"/>
        </w:rPr>
        <w:lastRenderedPageBreak/>
        <w:t>Campaign Messages</w:t>
      </w:r>
    </w:p>
    <w:p w:rsidR="00A91DF0" w:rsidRPr="00E70FD2" w:rsidRDefault="00A91DF0" w:rsidP="00A91DF0">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Promoting Community Wellness</w:t>
      </w:r>
    </w:p>
    <w:tbl>
      <w:tblPr>
        <w:tblStyle w:val="TableGrid"/>
        <w:tblW w:w="9540" w:type="dxa"/>
        <w:tblLook w:val="04A0" w:firstRow="1" w:lastRow="0" w:firstColumn="1" w:lastColumn="0" w:noHBand="0" w:noVBand="1"/>
      </w:tblPr>
      <w:tblGrid>
        <w:gridCol w:w="1890"/>
        <w:gridCol w:w="1710"/>
        <w:gridCol w:w="4750"/>
        <w:gridCol w:w="1190"/>
      </w:tblGrid>
      <w:tr w:rsidR="00A91DF0" w:rsidRPr="00E70FD2" w:rsidTr="009A5FAA">
        <w:trPr>
          <w:trHeight w:val="576"/>
        </w:trPr>
        <w:tc>
          <w:tcPr>
            <w:tcW w:w="1890" w:type="dxa"/>
            <w:tcBorders>
              <w:top w:val="nil"/>
              <w:left w:val="nil"/>
              <w:bottom w:val="nil"/>
              <w:right w:val="nil"/>
            </w:tcBorders>
            <w:shd w:val="clear" w:color="auto" w:fill="F2F2F2" w:themeFill="background1" w:themeFillShade="F2"/>
            <w:vAlign w:val="center"/>
          </w:tcPr>
          <w:p w:rsidR="00A91DF0" w:rsidRPr="00E70FD2" w:rsidRDefault="00A91DF0" w:rsidP="009A5FAA">
            <w:pPr>
              <w:ind w:left="360"/>
              <w:jc w:val="center"/>
              <w:rPr>
                <w:rFonts w:ascii="Open Sans" w:hAnsi="Open Sans" w:cs="Open Sans"/>
                <w:b/>
                <w:color w:val="595959" w:themeColor="text1" w:themeTint="A6"/>
                <w:sz w:val="16"/>
              </w:rPr>
            </w:pPr>
            <w:r w:rsidRPr="00E70FD2">
              <w:rPr>
                <w:rFonts w:ascii="Open Sans" w:hAnsi="Open Sans" w:cs="Open Sans"/>
                <w:b/>
                <w:color w:val="595959" w:themeColor="text1" w:themeTint="A6"/>
                <w:sz w:val="16"/>
              </w:rPr>
              <w:t>Release Date</w:t>
            </w:r>
          </w:p>
        </w:tc>
        <w:tc>
          <w:tcPr>
            <w:tcW w:w="1710" w:type="dxa"/>
            <w:tcBorders>
              <w:top w:val="nil"/>
              <w:left w:val="nil"/>
              <w:bottom w:val="nil"/>
              <w:right w:val="nil"/>
            </w:tcBorders>
            <w:shd w:val="clear" w:color="auto" w:fill="F2F2F2" w:themeFill="background1" w:themeFillShade="F2"/>
            <w:vAlign w:val="center"/>
          </w:tcPr>
          <w:p w:rsidR="00A91DF0" w:rsidRPr="00E70FD2" w:rsidRDefault="00A91DF0" w:rsidP="009A5FAA">
            <w:pPr>
              <w:jc w:val="center"/>
              <w:rPr>
                <w:rFonts w:ascii="Open Sans" w:hAnsi="Open Sans" w:cs="Open Sans"/>
                <w:b/>
                <w:color w:val="595959" w:themeColor="text1" w:themeTint="A6"/>
                <w:sz w:val="16"/>
              </w:rPr>
            </w:pPr>
            <w:r w:rsidRPr="00E70FD2">
              <w:rPr>
                <w:rFonts w:ascii="Open Sans" w:hAnsi="Open Sans" w:cs="Open Sans"/>
                <w:b/>
                <w:color w:val="595959" w:themeColor="text1" w:themeTint="A6"/>
                <w:sz w:val="16"/>
              </w:rPr>
              <w:t>Short Message</w:t>
            </w:r>
          </w:p>
        </w:tc>
        <w:tc>
          <w:tcPr>
            <w:tcW w:w="4750" w:type="dxa"/>
            <w:tcBorders>
              <w:top w:val="nil"/>
              <w:left w:val="nil"/>
              <w:bottom w:val="nil"/>
              <w:right w:val="nil"/>
            </w:tcBorders>
            <w:shd w:val="clear" w:color="auto" w:fill="F2F2F2" w:themeFill="background1" w:themeFillShade="F2"/>
            <w:vAlign w:val="center"/>
          </w:tcPr>
          <w:p w:rsidR="00A91DF0" w:rsidRPr="00E70FD2" w:rsidRDefault="00A91DF0" w:rsidP="009A5FAA">
            <w:pPr>
              <w:jc w:val="center"/>
              <w:rPr>
                <w:rFonts w:ascii="Open Sans" w:hAnsi="Open Sans" w:cs="Open Sans"/>
                <w:b/>
                <w:color w:val="595959" w:themeColor="text1" w:themeTint="A6"/>
                <w:sz w:val="16"/>
              </w:rPr>
            </w:pPr>
            <w:r w:rsidRPr="00E70FD2">
              <w:rPr>
                <w:rFonts w:ascii="Open Sans" w:hAnsi="Open Sans" w:cs="Open Sans"/>
                <w:b/>
                <w:color w:val="595959" w:themeColor="text1" w:themeTint="A6"/>
                <w:sz w:val="16"/>
              </w:rPr>
              <w:t>Extended Message</w:t>
            </w:r>
          </w:p>
        </w:tc>
        <w:tc>
          <w:tcPr>
            <w:tcW w:w="1190" w:type="dxa"/>
            <w:tcBorders>
              <w:top w:val="nil"/>
              <w:left w:val="nil"/>
              <w:bottom w:val="nil"/>
              <w:right w:val="nil"/>
            </w:tcBorders>
            <w:shd w:val="clear" w:color="auto" w:fill="F2F2F2" w:themeFill="background1" w:themeFillShade="F2"/>
            <w:vAlign w:val="center"/>
          </w:tcPr>
          <w:p w:rsidR="00A91DF0" w:rsidRPr="00E70FD2" w:rsidRDefault="00A91DF0" w:rsidP="009A5FAA">
            <w:pPr>
              <w:jc w:val="center"/>
              <w:rPr>
                <w:rFonts w:ascii="Open Sans" w:hAnsi="Open Sans" w:cs="Open Sans"/>
                <w:b/>
                <w:color w:val="595959" w:themeColor="text1" w:themeTint="A6"/>
                <w:sz w:val="16"/>
              </w:rPr>
            </w:pPr>
            <w:r w:rsidRPr="00E70FD2">
              <w:rPr>
                <w:rFonts w:ascii="Open Sans" w:hAnsi="Open Sans" w:cs="Open Sans"/>
                <w:b/>
                <w:color w:val="595959" w:themeColor="text1" w:themeTint="A6"/>
                <w:sz w:val="16"/>
              </w:rPr>
              <w:t>Channels</w:t>
            </w:r>
          </w:p>
        </w:tc>
      </w:tr>
      <w:tr w:rsidR="00A91DF0" w:rsidRPr="00E70FD2" w:rsidTr="009A5FAA">
        <w:trPr>
          <w:trHeight w:val="7776"/>
        </w:trPr>
        <w:tc>
          <w:tcPr>
            <w:tcW w:w="1890" w:type="dxa"/>
            <w:tcBorders>
              <w:top w:val="nil"/>
              <w:left w:val="nil"/>
              <w:bottom w:val="nil"/>
              <w:right w:val="nil"/>
            </w:tcBorders>
            <w:vAlign w:val="center"/>
          </w:tcPr>
          <w:p w:rsidR="00A91DF0" w:rsidRPr="00E70FD2" w:rsidRDefault="00A91DF0" w:rsidP="009A5FAA">
            <w:pPr>
              <w:ind w:left="360"/>
              <w:rPr>
                <w:rFonts w:ascii="Open Sans" w:hAnsi="Open Sans" w:cs="Open Sans"/>
                <w:color w:val="595959" w:themeColor="text1" w:themeTint="A6"/>
                <w:sz w:val="16"/>
              </w:rPr>
            </w:pPr>
            <w:r w:rsidRPr="00E70FD2">
              <w:rPr>
                <w:rFonts w:ascii="Open Sans" w:hAnsi="Open Sans" w:cs="Open Sans"/>
                <w:color w:val="595959" w:themeColor="text1" w:themeTint="A6"/>
                <w:sz w:val="16"/>
              </w:rPr>
              <w:t xml:space="preserve">Tentative - June 5, 2017 </w:t>
            </w:r>
          </w:p>
          <w:p w:rsidR="00A91DF0" w:rsidRPr="00E70FD2" w:rsidRDefault="00A91DF0" w:rsidP="009A5FAA">
            <w:pPr>
              <w:ind w:left="360"/>
              <w:rPr>
                <w:rFonts w:ascii="Open Sans" w:hAnsi="Open Sans" w:cs="Open Sans"/>
                <w:color w:val="595959" w:themeColor="text1" w:themeTint="A6"/>
                <w:sz w:val="16"/>
              </w:rPr>
            </w:pPr>
            <w:r w:rsidRPr="00E70FD2">
              <w:rPr>
                <w:rFonts w:ascii="Open Sans" w:hAnsi="Open Sans" w:cs="Open Sans"/>
                <w:color w:val="595959" w:themeColor="text1" w:themeTint="A6"/>
                <w:sz w:val="16"/>
              </w:rPr>
              <w:t>(pending  BHA approval)</w:t>
            </w:r>
          </w:p>
        </w:tc>
        <w:tc>
          <w:tcPr>
            <w:tcW w:w="1710" w:type="dxa"/>
            <w:tcBorders>
              <w:top w:val="nil"/>
              <w:left w:val="nil"/>
              <w:bottom w:val="nil"/>
              <w:right w:val="nil"/>
            </w:tcBorders>
            <w:vAlign w:val="center"/>
          </w:tcPr>
          <w:p w:rsidR="00A91DF0" w:rsidRPr="00E70FD2" w:rsidRDefault="00A91DF0" w:rsidP="009A5FAA">
            <w:pPr>
              <w:rPr>
                <w:rFonts w:ascii="Open Sans" w:hAnsi="Open Sans" w:cs="Open Sans"/>
                <w:color w:val="595959" w:themeColor="text1" w:themeTint="A6"/>
                <w:sz w:val="16"/>
              </w:rPr>
            </w:pPr>
            <w:r w:rsidRPr="00E70FD2">
              <w:rPr>
                <w:rFonts w:ascii="Open Sans" w:hAnsi="Open Sans" w:cs="Open Sans"/>
                <w:color w:val="595959" w:themeColor="text1" w:themeTint="A6"/>
                <w:sz w:val="16"/>
              </w:rPr>
              <w:t xml:space="preserve">Individual Factors #1 Education </w:t>
            </w:r>
          </w:p>
          <w:p w:rsidR="00A91DF0" w:rsidRPr="00E70FD2" w:rsidRDefault="00A91DF0" w:rsidP="009A5FAA">
            <w:pPr>
              <w:rPr>
                <w:rFonts w:ascii="Open Sans" w:hAnsi="Open Sans" w:cs="Open Sans"/>
                <w:color w:val="595959" w:themeColor="text1" w:themeTint="A6"/>
                <w:sz w:val="16"/>
              </w:rPr>
            </w:pPr>
          </w:p>
          <w:p w:rsidR="00A91DF0" w:rsidRPr="00E70FD2" w:rsidRDefault="00A91DF0" w:rsidP="009A5FAA">
            <w:pPr>
              <w:rPr>
                <w:rFonts w:ascii="Open Sans" w:hAnsi="Open Sans" w:cs="Open Sans"/>
                <w:color w:val="595959" w:themeColor="text1" w:themeTint="A6"/>
                <w:sz w:val="16"/>
              </w:rPr>
            </w:pPr>
            <w:r w:rsidRPr="00E70FD2">
              <w:rPr>
                <w:rFonts w:ascii="Open Sans" w:hAnsi="Open Sans" w:cs="Open Sans"/>
                <w:color w:val="595959" w:themeColor="text1" w:themeTint="A6"/>
                <w:sz w:val="16"/>
              </w:rPr>
              <w:t>“THINK BAC” Know the Facts!</w:t>
            </w:r>
          </w:p>
        </w:tc>
        <w:tc>
          <w:tcPr>
            <w:tcW w:w="4750" w:type="dxa"/>
            <w:tcBorders>
              <w:top w:val="nil"/>
              <w:left w:val="nil"/>
              <w:bottom w:val="nil"/>
              <w:right w:val="nil"/>
            </w:tcBorders>
            <w:vAlign w:val="center"/>
          </w:tcPr>
          <w:p w:rsidR="00A91DF0" w:rsidRPr="00E70FD2" w:rsidRDefault="00A91DF0" w:rsidP="009A5FAA">
            <w:pPr>
              <w:rPr>
                <w:rFonts w:ascii="Open Sans" w:hAnsi="Open Sans" w:cs="Open Sans"/>
                <w:color w:val="595959" w:themeColor="text1" w:themeTint="A6"/>
                <w:sz w:val="16"/>
              </w:rPr>
            </w:pPr>
            <w:r w:rsidRPr="00E70FD2">
              <w:rPr>
                <w:rFonts w:ascii="Open Sans" w:hAnsi="Open Sans" w:cs="Open Sans"/>
                <w:color w:val="595959" w:themeColor="text1" w:themeTint="A6"/>
                <w:sz w:val="16"/>
              </w:rPr>
              <w:t>The ABC’s of BAC</w:t>
            </w:r>
          </w:p>
          <w:p w:rsidR="00A91DF0" w:rsidRPr="00E70FD2" w:rsidRDefault="003166FF" w:rsidP="009A5FAA">
            <w:pPr>
              <w:pStyle w:val="ListParagraph"/>
              <w:numPr>
                <w:ilvl w:val="0"/>
                <w:numId w:val="6"/>
              </w:numPr>
              <w:rPr>
                <w:rFonts w:ascii="Open Sans" w:hAnsi="Open Sans" w:cs="Open Sans"/>
                <w:color w:val="595959" w:themeColor="text1" w:themeTint="A6"/>
                <w:sz w:val="16"/>
              </w:rPr>
            </w:pPr>
            <w:r>
              <w:rPr>
                <w:rFonts w:ascii="Open Sans" w:hAnsi="Open Sans" w:cs="Open Sans"/>
                <w:color w:val="595959" w:themeColor="text1" w:themeTint="A6"/>
                <w:sz w:val="16"/>
              </w:rPr>
              <w:t>What is BAC</w:t>
            </w:r>
            <w:r w:rsidR="00A91DF0" w:rsidRPr="00E70FD2">
              <w:rPr>
                <w:rFonts w:ascii="Open Sans" w:hAnsi="Open Sans" w:cs="Open Sans"/>
                <w:color w:val="595959" w:themeColor="text1" w:themeTint="A6"/>
                <w:sz w:val="16"/>
              </w:rPr>
              <w:t>?</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The amount of alcohol in a person’s body measured by the weight of the alcohol in a certain volume of blood</w:t>
            </w:r>
          </w:p>
          <w:p w:rsidR="00A91DF0" w:rsidRPr="00E70FD2" w:rsidRDefault="00A91DF0" w:rsidP="009A5FAA">
            <w:pPr>
              <w:pStyle w:val="ListParagraph"/>
              <w:numPr>
                <w:ilvl w:val="0"/>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What types o</w:t>
            </w:r>
            <w:r w:rsidR="003166FF">
              <w:rPr>
                <w:rFonts w:ascii="Open Sans" w:hAnsi="Open Sans" w:cs="Open Sans"/>
                <w:color w:val="595959" w:themeColor="text1" w:themeTint="A6"/>
                <w:sz w:val="16"/>
              </w:rPr>
              <w:t>f alcohol I drink affect my BAC</w:t>
            </w:r>
            <w:r w:rsidRPr="00E70FD2">
              <w:rPr>
                <w:rFonts w:ascii="Open Sans" w:hAnsi="Open Sans" w:cs="Open Sans"/>
                <w:color w:val="595959" w:themeColor="text1" w:themeTint="A6"/>
                <w:sz w:val="16"/>
              </w:rPr>
              <w:t>?</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 xml:space="preserve">One shot of distilled spirits, or one 5- ounce glass of wine, or one 12-ounce </w:t>
            </w:r>
            <w:r w:rsidR="003166FF">
              <w:rPr>
                <w:rFonts w:ascii="Open Sans" w:hAnsi="Open Sans" w:cs="Open Sans"/>
                <w:color w:val="595959" w:themeColor="text1" w:themeTint="A6"/>
                <w:sz w:val="16"/>
              </w:rPr>
              <w:t xml:space="preserve">can </w:t>
            </w:r>
            <w:r w:rsidRPr="00E70FD2">
              <w:rPr>
                <w:rFonts w:ascii="Open Sans" w:hAnsi="Open Sans" w:cs="Open Sans"/>
                <w:color w:val="595959" w:themeColor="text1" w:themeTint="A6"/>
                <w:sz w:val="16"/>
              </w:rPr>
              <w:t xml:space="preserve">of beer </w:t>
            </w:r>
          </w:p>
          <w:p w:rsidR="00A91DF0" w:rsidRPr="00E70FD2" w:rsidRDefault="00A91DF0" w:rsidP="009A5FAA">
            <w:pPr>
              <w:pStyle w:val="ListParagraph"/>
              <w:numPr>
                <w:ilvl w:val="0"/>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What affects my BAC?</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The number of drinks. The more you drink, the higher your BAC.</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How fast you drink. When alcohol is consumed quickly, you will reach a higher BAC than when it is consumed over a longer period of time.</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Your gender.</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Women (typically) have more body fat than men and the alcohol enters the bloodstream more quickly so it takes less alcohol for women to reach .08 than it does most men.</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 xml:space="preserve">Your weight. </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The more you weigh, the more water is present in your body. This water dilutes the alcohol and lowers the BAC.</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Food in your stomach.</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Food slows the absorption of alcohol so 1 standard drink of alcohol on an empty stomach will have a different effect than the same drink on a full stomach.</w:t>
            </w:r>
          </w:p>
          <w:p w:rsidR="00A91DF0" w:rsidRPr="00E70FD2"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Mood/Fatigue</w:t>
            </w:r>
          </w:p>
          <w:p w:rsidR="00A91DF0" w:rsidRDefault="00A91DF0" w:rsidP="009A5FAA">
            <w:pPr>
              <w:pStyle w:val="ListParagraph"/>
              <w:numPr>
                <w:ilvl w:val="1"/>
                <w:numId w:val="6"/>
              </w:numPr>
              <w:rPr>
                <w:rFonts w:ascii="Open Sans" w:hAnsi="Open Sans" w:cs="Open Sans"/>
                <w:color w:val="595959" w:themeColor="text1" w:themeTint="A6"/>
                <w:sz w:val="16"/>
              </w:rPr>
            </w:pPr>
            <w:r w:rsidRPr="00E70FD2">
              <w:rPr>
                <w:rFonts w:ascii="Open Sans" w:hAnsi="Open Sans" w:cs="Open Sans"/>
                <w:color w:val="595959" w:themeColor="text1" w:themeTint="A6"/>
                <w:sz w:val="16"/>
              </w:rPr>
              <w:t>Being overly tired or stressed or being in any extreme mood — happy, sad, angry –will be intensified by alcohol.</w:t>
            </w:r>
          </w:p>
          <w:p w:rsidR="00981BC9" w:rsidRPr="00E70FD2" w:rsidRDefault="00981BC9" w:rsidP="009A5FAA">
            <w:pPr>
              <w:pStyle w:val="ListParagraph"/>
              <w:numPr>
                <w:ilvl w:val="1"/>
                <w:numId w:val="6"/>
              </w:numPr>
              <w:rPr>
                <w:rFonts w:ascii="Open Sans" w:hAnsi="Open Sans" w:cs="Open Sans"/>
                <w:color w:val="595959" w:themeColor="text1" w:themeTint="A6"/>
                <w:sz w:val="16"/>
              </w:rPr>
            </w:pPr>
            <w:r>
              <w:rPr>
                <w:rFonts w:ascii="Open Sans" w:hAnsi="Open Sans" w:cs="Open Sans"/>
                <w:color w:val="595959" w:themeColor="text1" w:themeTint="A6"/>
                <w:sz w:val="16"/>
              </w:rPr>
              <w:t xml:space="preserve">Know your BAC – BAC Calculator </w:t>
            </w:r>
          </w:p>
        </w:tc>
        <w:tc>
          <w:tcPr>
            <w:tcW w:w="1190" w:type="dxa"/>
            <w:tcBorders>
              <w:top w:val="nil"/>
              <w:left w:val="nil"/>
              <w:bottom w:val="nil"/>
              <w:right w:val="nil"/>
            </w:tcBorders>
            <w:vAlign w:val="center"/>
          </w:tcPr>
          <w:p w:rsidR="00A91DF0" w:rsidRPr="00E70FD2" w:rsidRDefault="00A91DF0" w:rsidP="009A5FAA">
            <w:pPr>
              <w:rPr>
                <w:rFonts w:ascii="Open Sans" w:hAnsi="Open Sans" w:cs="Open Sans"/>
                <w:color w:val="595959" w:themeColor="text1" w:themeTint="A6"/>
                <w:sz w:val="16"/>
              </w:rPr>
            </w:pPr>
            <w:r w:rsidRPr="00E70FD2">
              <w:rPr>
                <w:rFonts w:ascii="Open Sans" w:hAnsi="Open Sans" w:cs="Open Sans"/>
                <w:color w:val="595959" w:themeColor="text1" w:themeTint="A6"/>
                <w:sz w:val="16"/>
              </w:rPr>
              <w:t>See distribution channels list above.</w:t>
            </w:r>
          </w:p>
        </w:tc>
      </w:tr>
      <w:tr w:rsidR="00A91DF0" w:rsidRPr="00E70FD2" w:rsidTr="009A5FAA">
        <w:trPr>
          <w:trHeight w:val="1440"/>
        </w:trPr>
        <w:tc>
          <w:tcPr>
            <w:tcW w:w="1890" w:type="dxa"/>
            <w:tcBorders>
              <w:top w:val="nil"/>
              <w:left w:val="nil"/>
              <w:bottom w:val="nil"/>
              <w:right w:val="nil"/>
            </w:tcBorders>
            <w:shd w:val="clear" w:color="auto" w:fill="F2F2F2" w:themeFill="background1" w:themeFillShade="F2"/>
            <w:vAlign w:val="center"/>
          </w:tcPr>
          <w:p w:rsidR="00A91DF0" w:rsidRPr="00E70FD2" w:rsidRDefault="00A91DF0" w:rsidP="009A5FAA">
            <w:pPr>
              <w:ind w:left="360"/>
              <w:rPr>
                <w:rFonts w:ascii="Open Sans" w:hAnsi="Open Sans" w:cs="Open Sans"/>
                <w:color w:val="595959" w:themeColor="text1" w:themeTint="A6"/>
                <w:sz w:val="16"/>
              </w:rPr>
            </w:pPr>
            <w:r w:rsidRPr="00E70FD2">
              <w:rPr>
                <w:rFonts w:ascii="Open Sans" w:hAnsi="Open Sans" w:cs="Open Sans"/>
                <w:color w:val="595959" w:themeColor="text1" w:themeTint="A6"/>
                <w:sz w:val="16"/>
              </w:rPr>
              <w:t>Tentative-June 5, 2017</w:t>
            </w:r>
          </w:p>
          <w:p w:rsidR="00A91DF0" w:rsidRPr="00E70FD2" w:rsidRDefault="00A91DF0" w:rsidP="009A5FAA">
            <w:pPr>
              <w:ind w:left="360"/>
              <w:rPr>
                <w:rFonts w:ascii="Open Sans" w:hAnsi="Open Sans" w:cs="Open Sans"/>
                <w:color w:val="595959" w:themeColor="text1" w:themeTint="A6"/>
                <w:sz w:val="16"/>
              </w:rPr>
            </w:pPr>
            <w:r w:rsidRPr="00E70FD2">
              <w:rPr>
                <w:rFonts w:ascii="Open Sans" w:hAnsi="Open Sans" w:cs="Open Sans"/>
                <w:color w:val="595959" w:themeColor="text1" w:themeTint="A6"/>
                <w:sz w:val="16"/>
              </w:rPr>
              <w:t>(pending BHA approval)</w:t>
            </w:r>
          </w:p>
        </w:tc>
        <w:tc>
          <w:tcPr>
            <w:tcW w:w="1710" w:type="dxa"/>
            <w:tcBorders>
              <w:top w:val="nil"/>
              <w:left w:val="nil"/>
              <w:bottom w:val="nil"/>
              <w:right w:val="nil"/>
            </w:tcBorders>
            <w:shd w:val="clear" w:color="auto" w:fill="F2F2F2" w:themeFill="background1" w:themeFillShade="F2"/>
            <w:vAlign w:val="center"/>
          </w:tcPr>
          <w:p w:rsidR="00A91DF0" w:rsidRPr="00E70FD2" w:rsidRDefault="00A91DF0" w:rsidP="009A5FAA">
            <w:pPr>
              <w:rPr>
                <w:rFonts w:ascii="Open Sans" w:hAnsi="Open Sans" w:cs="Open Sans"/>
                <w:color w:val="595959" w:themeColor="text1" w:themeTint="A6"/>
                <w:sz w:val="16"/>
              </w:rPr>
            </w:pPr>
            <w:r w:rsidRPr="00E70FD2">
              <w:rPr>
                <w:rFonts w:ascii="Open Sans" w:hAnsi="Open Sans" w:cs="Open Sans"/>
                <w:color w:val="595959" w:themeColor="text1" w:themeTint="A6"/>
                <w:sz w:val="16"/>
              </w:rPr>
              <w:t>Individual Factors #2 Action</w:t>
            </w:r>
          </w:p>
          <w:p w:rsidR="00A91DF0" w:rsidRPr="00E70FD2" w:rsidRDefault="00A91DF0" w:rsidP="009A5FAA">
            <w:pPr>
              <w:rPr>
                <w:rFonts w:ascii="Open Sans" w:hAnsi="Open Sans" w:cs="Open Sans"/>
                <w:color w:val="595959" w:themeColor="text1" w:themeTint="A6"/>
                <w:sz w:val="16"/>
              </w:rPr>
            </w:pPr>
          </w:p>
          <w:p w:rsidR="00A91DF0" w:rsidRPr="00E70FD2" w:rsidRDefault="00A91DF0" w:rsidP="009A5FAA">
            <w:pPr>
              <w:rPr>
                <w:rFonts w:ascii="Open Sans" w:hAnsi="Open Sans" w:cs="Open Sans"/>
                <w:color w:val="595959" w:themeColor="text1" w:themeTint="A6"/>
                <w:sz w:val="16"/>
              </w:rPr>
            </w:pPr>
            <w:r w:rsidRPr="00E70FD2">
              <w:rPr>
                <w:rFonts w:ascii="Open Sans" w:hAnsi="Open Sans" w:cs="Open Sans"/>
                <w:color w:val="595959" w:themeColor="text1" w:themeTint="A6"/>
                <w:sz w:val="16"/>
              </w:rPr>
              <w:t>“Practice Responsible Drinking Behaviors”</w:t>
            </w:r>
          </w:p>
        </w:tc>
        <w:tc>
          <w:tcPr>
            <w:tcW w:w="4750" w:type="dxa"/>
            <w:tcBorders>
              <w:top w:val="nil"/>
              <w:left w:val="nil"/>
              <w:bottom w:val="nil"/>
              <w:right w:val="nil"/>
            </w:tcBorders>
            <w:shd w:val="clear" w:color="auto" w:fill="F2F2F2" w:themeFill="background1" w:themeFillShade="F2"/>
            <w:vAlign w:val="center"/>
          </w:tcPr>
          <w:p w:rsidR="00A91DF0" w:rsidRPr="00E70FD2" w:rsidRDefault="001E7F1D" w:rsidP="009A5FAA">
            <w:pPr>
              <w:pStyle w:val="ListParagraph"/>
              <w:numPr>
                <w:ilvl w:val="0"/>
                <w:numId w:val="12"/>
              </w:numPr>
              <w:rPr>
                <w:rFonts w:ascii="Open Sans" w:hAnsi="Open Sans" w:cs="Open Sans"/>
                <w:color w:val="595959" w:themeColor="text1" w:themeTint="A6"/>
                <w:sz w:val="16"/>
              </w:rPr>
            </w:pPr>
            <w:r>
              <w:rPr>
                <w:rFonts w:ascii="Open Sans" w:hAnsi="Open Sans" w:cs="Open Sans"/>
                <w:color w:val="595959" w:themeColor="text1" w:themeTint="A6"/>
                <w:sz w:val="16"/>
              </w:rPr>
              <w:t>Plan ahead (designated driver, etc…)</w:t>
            </w:r>
          </w:p>
          <w:p w:rsidR="00A91DF0" w:rsidRPr="00E70FD2" w:rsidRDefault="00A91DF0" w:rsidP="009A5FAA">
            <w:pPr>
              <w:pStyle w:val="ListParagraph"/>
              <w:numPr>
                <w:ilvl w:val="0"/>
                <w:numId w:val="12"/>
              </w:numPr>
              <w:rPr>
                <w:rFonts w:ascii="Open Sans" w:hAnsi="Open Sans" w:cs="Open Sans"/>
                <w:color w:val="595959" w:themeColor="text1" w:themeTint="A6"/>
                <w:sz w:val="16"/>
              </w:rPr>
            </w:pPr>
            <w:r w:rsidRPr="00E70FD2">
              <w:rPr>
                <w:rFonts w:ascii="Open Sans" w:hAnsi="Open Sans" w:cs="Open Sans"/>
                <w:color w:val="595959" w:themeColor="text1" w:themeTint="A6"/>
                <w:sz w:val="16"/>
              </w:rPr>
              <w:t>Keep track by counting standard drinks*</w:t>
            </w:r>
          </w:p>
          <w:p w:rsidR="00A91DF0" w:rsidRPr="00E70FD2" w:rsidRDefault="00A91DF0" w:rsidP="009A5FAA">
            <w:pPr>
              <w:pStyle w:val="ListParagraph"/>
              <w:numPr>
                <w:ilvl w:val="0"/>
                <w:numId w:val="12"/>
              </w:numPr>
              <w:rPr>
                <w:rFonts w:ascii="Open Sans" w:hAnsi="Open Sans" w:cs="Open Sans"/>
                <w:color w:val="595959" w:themeColor="text1" w:themeTint="A6"/>
                <w:sz w:val="16"/>
              </w:rPr>
            </w:pPr>
            <w:r w:rsidRPr="00E70FD2">
              <w:rPr>
                <w:rFonts w:ascii="Open Sans" w:hAnsi="Open Sans" w:cs="Open Sans"/>
                <w:color w:val="595959" w:themeColor="text1" w:themeTint="A6"/>
                <w:sz w:val="16"/>
              </w:rPr>
              <w:t>Eat before and while you are drinking</w:t>
            </w:r>
          </w:p>
          <w:p w:rsidR="00A91DF0" w:rsidRPr="00E70FD2" w:rsidRDefault="00A91DF0" w:rsidP="009A5FAA">
            <w:pPr>
              <w:pStyle w:val="ListParagraph"/>
              <w:numPr>
                <w:ilvl w:val="0"/>
                <w:numId w:val="12"/>
              </w:numPr>
              <w:rPr>
                <w:rFonts w:ascii="Open Sans" w:hAnsi="Open Sans" w:cs="Open Sans"/>
                <w:color w:val="595959" w:themeColor="text1" w:themeTint="A6"/>
                <w:sz w:val="16"/>
              </w:rPr>
            </w:pPr>
            <w:r w:rsidRPr="00E70FD2">
              <w:rPr>
                <w:rFonts w:ascii="Open Sans" w:hAnsi="Open Sans" w:cs="Open Sans"/>
                <w:color w:val="595959" w:themeColor="text1" w:themeTint="A6"/>
                <w:sz w:val="16"/>
              </w:rPr>
              <w:t>Alternate alcoholic and non-alcohol drinks</w:t>
            </w:r>
          </w:p>
          <w:p w:rsidR="00A91DF0" w:rsidRPr="00E70FD2" w:rsidRDefault="00A91DF0" w:rsidP="009A5FAA">
            <w:pPr>
              <w:pStyle w:val="ListParagraph"/>
              <w:numPr>
                <w:ilvl w:val="0"/>
                <w:numId w:val="12"/>
              </w:numPr>
              <w:rPr>
                <w:rFonts w:ascii="Open Sans" w:hAnsi="Open Sans" w:cs="Open Sans"/>
                <w:color w:val="595959" w:themeColor="text1" w:themeTint="A6"/>
                <w:sz w:val="16"/>
              </w:rPr>
            </w:pPr>
            <w:r w:rsidRPr="00E70FD2">
              <w:rPr>
                <w:rFonts w:ascii="Open Sans" w:hAnsi="Open Sans" w:cs="Open Sans"/>
                <w:color w:val="595959" w:themeColor="text1" w:themeTint="A6"/>
                <w:sz w:val="16"/>
              </w:rPr>
              <w:t>Avoid drinking games</w:t>
            </w:r>
          </w:p>
        </w:tc>
        <w:tc>
          <w:tcPr>
            <w:tcW w:w="1190" w:type="dxa"/>
            <w:tcBorders>
              <w:top w:val="nil"/>
              <w:left w:val="nil"/>
              <w:bottom w:val="nil"/>
              <w:right w:val="nil"/>
            </w:tcBorders>
            <w:shd w:val="clear" w:color="auto" w:fill="F2F2F2" w:themeFill="background1" w:themeFillShade="F2"/>
            <w:vAlign w:val="center"/>
          </w:tcPr>
          <w:p w:rsidR="00A91DF0" w:rsidRPr="00E70FD2" w:rsidRDefault="00A91DF0" w:rsidP="009A5FAA">
            <w:pPr>
              <w:rPr>
                <w:rFonts w:ascii="Open Sans" w:hAnsi="Open Sans" w:cs="Open Sans"/>
                <w:color w:val="595959" w:themeColor="text1" w:themeTint="A6"/>
                <w:sz w:val="16"/>
              </w:rPr>
            </w:pPr>
            <w:r w:rsidRPr="00E70FD2">
              <w:rPr>
                <w:rFonts w:ascii="Open Sans" w:hAnsi="Open Sans" w:cs="Open Sans"/>
                <w:color w:val="595959" w:themeColor="text1" w:themeTint="A6"/>
                <w:sz w:val="16"/>
              </w:rPr>
              <w:t>See distribution channels list above.</w:t>
            </w:r>
          </w:p>
        </w:tc>
      </w:tr>
    </w:tbl>
    <w:p w:rsidR="00A91DF0" w:rsidRPr="00E70FD2" w:rsidRDefault="00A91DF0" w:rsidP="00A91DF0">
      <w:pPr>
        <w:spacing w:after="0" w:line="240" w:lineRule="auto"/>
        <w:rPr>
          <w:rFonts w:ascii="Open Sans Extrabold" w:hAnsi="Open Sans Extrabold" w:cs="Open Sans Extrabold"/>
          <w:color w:val="0D0D0D" w:themeColor="text1" w:themeTint="F2"/>
        </w:rPr>
      </w:pPr>
    </w:p>
    <w:p w:rsidR="008322BD" w:rsidRPr="001E7F1D" w:rsidRDefault="001E7F1D" w:rsidP="00A91DF0">
      <w:pPr>
        <w:spacing w:after="0" w:line="240" w:lineRule="auto"/>
        <w:rPr>
          <w:rFonts w:ascii="Open Sans" w:hAnsi="Open Sans" w:cs="Open Sans"/>
          <w:i/>
          <w:color w:val="595959" w:themeColor="text1" w:themeTint="A6"/>
          <w:sz w:val="18"/>
          <w:szCs w:val="28"/>
        </w:rPr>
      </w:pPr>
      <w:r>
        <w:rPr>
          <w:rFonts w:ascii="Open Sans" w:hAnsi="Open Sans" w:cs="Open Sans"/>
          <w:i/>
          <w:color w:val="595959" w:themeColor="text1" w:themeTint="A6"/>
          <w:sz w:val="18"/>
          <w:szCs w:val="28"/>
        </w:rPr>
        <w:t>*</w:t>
      </w:r>
      <w:r w:rsidRPr="001E7F1D">
        <w:rPr>
          <w:rFonts w:ascii="Open Sans" w:hAnsi="Open Sans" w:cs="Open Sans"/>
          <w:i/>
          <w:color w:val="595959" w:themeColor="text1" w:themeTint="A6"/>
          <w:sz w:val="18"/>
          <w:szCs w:val="28"/>
        </w:rPr>
        <w:t xml:space="preserve">Note: All messages may have in small print, the message that it is illegal for anyone </w:t>
      </w:r>
      <w:r>
        <w:rPr>
          <w:rFonts w:ascii="Open Sans" w:hAnsi="Open Sans" w:cs="Open Sans"/>
          <w:i/>
          <w:color w:val="595959" w:themeColor="text1" w:themeTint="A6"/>
          <w:sz w:val="18"/>
          <w:szCs w:val="28"/>
        </w:rPr>
        <w:t xml:space="preserve">under the age of 21 to drink or </w:t>
      </w:r>
      <w:r w:rsidRPr="001E7F1D">
        <w:rPr>
          <w:rFonts w:ascii="Open Sans" w:hAnsi="Open Sans" w:cs="Open Sans"/>
          <w:i/>
          <w:color w:val="595959" w:themeColor="text1" w:themeTint="A6"/>
          <w:sz w:val="18"/>
          <w:szCs w:val="28"/>
        </w:rPr>
        <w:t>possess alcohol. This is to be placed in small print above “Partially funded by BHA and SAMHSA.”</w:t>
      </w:r>
    </w:p>
    <w:p w:rsidR="008322BD" w:rsidRDefault="001E7F1D" w:rsidP="001E7F1D">
      <w:pPr>
        <w:spacing w:after="0" w:line="240" w:lineRule="auto"/>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 </w:t>
      </w:r>
    </w:p>
    <w:p w:rsidR="00A91DF0" w:rsidRPr="00254645" w:rsidRDefault="00CE3472" w:rsidP="00A91DF0">
      <w:pPr>
        <w:spacing w:after="0" w:line="240" w:lineRule="auto"/>
        <w:rPr>
          <w:rFonts w:ascii="Open Sans Extrabold" w:hAnsi="Open Sans Extrabold" w:cs="Open Sans Extrabold"/>
          <w:color w:val="0D0D0D" w:themeColor="text1" w:themeTint="F2"/>
          <w:sz w:val="32"/>
        </w:rPr>
      </w:pPr>
      <w:r>
        <w:rPr>
          <w:rFonts w:ascii="Open Sans Extrabold" w:hAnsi="Open Sans Extrabold" w:cs="Open Sans Extrabold"/>
          <w:color w:val="0D0D0D" w:themeColor="text1" w:themeTint="F2"/>
          <w:sz w:val="32"/>
        </w:rPr>
        <w:br w:type="column"/>
      </w:r>
      <w:r w:rsidR="008322BD">
        <w:rPr>
          <w:rFonts w:ascii="Open Sans Extrabold" w:hAnsi="Open Sans Extrabold" w:cs="Open Sans Extrabold"/>
          <w:color w:val="0D0D0D" w:themeColor="text1" w:themeTint="F2"/>
          <w:sz w:val="32"/>
        </w:rPr>
        <w:lastRenderedPageBreak/>
        <w:t>C</w:t>
      </w:r>
      <w:r w:rsidR="00A91DF0" w:rsidRPr="00A91DF0">
        <w:rPr>
          <w:rFonts w:ascii="Open Sans Extrabold" w:hAnsi="Open Sans Extrabold" w:cs="Open Sans Extrabold"/>
          <w:color w:val="0D0D0D" w:themeColor="text1" w:themeTint="F2"/>
          <w:sz w:val="32"/>
        </w:rPr>
        <w:t>ommunity Materials</w:t>
      </w:r>
    </w:p>
    <w:p w:rsidR="00A91DF0" w:rsidRPr="00E70FD2" w:rsidRDefault="00A91DF0" w:rsidP="00A91DF0">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Campaign Deliverables</w:t>
      </w:r>
    </w:p>
    <w:tbl>
      <w:tblPr>
        <w:tblStyle w:val="TableGrid"/>
        <w:tblW w:w="9540" w:type="dxa"/>
        <w:tblLook w:val="04A0" w:firstRow="1" w:lastRow="0" w:firstColumn="1" w:lastColumn="0" w:noHBand="0" w:noVBand="1"/>
      </w:tblPr>
      <w:tblGrid>
        <w:gridCol w:w="1814"/>
        <w:gridCol w:w="1723"/>
        <w:gridCol w:w="4280"/>
        <w:gridCol w:w="1723"/>
      </w:tblGrid>
      <w:tr w:rsidR="00A91DF0" w:rsidRPr="00E70FD2" w:rsidTr="00A91DF0">
        <w:trPr>
          <w:trHeight w:val="576"/>
        </w:trPr>
        <w:tc>
          <w:tcPr>
            <w:tcW w:w="1814" w:type="dxa"/>
            <w:tcBorders>
              <w:top w:val="nil"/>
              <w:left w:val="nil"/>
              <w:bottom w:val="nil"/>
              <w:right w:val="nil"/>
            </w:tcBorders>
            <w:shd w:val="clear" w:color="auto" w:fill="F2F2F2" w:themeFill="background1" w:themeFillShade="F2"/>
            <w:vAlign w:val="center"/>
          </w:tcPr>
          <w:p w:rsidR="00A91DF0" w:rsidRPr="00E70FD2" w:rsidRDefault="00A91DF0" w:rsidP="009A5FAA">
            <w:pPr>
              <w:ind w:left="360"/>
              <w:jc w:val="center"/>
              <w:rPr>
                <w:rFonts w:ascii="Open Sans" w:hAnsi="Open Sans" w:cs="Open Sans"/>
                <w:b/>
                <w:color w:val="595959" w:themeColor="text1" w:themeTint="A6"/>
                <w:sz w:val="16"/>
              </w:rPr>
            </w:pPr>
            <w:r w:rsidRPr="00E70FD2">
              <w:rPr>
                <w:rFonts w:ascii="Open Sans" w:hAnsi="Open Sans" w:cs="Open Sans"/>
                <w:b/>
                <w:color w:val="595959" w:themeColor="text1" w:themeTint="A6"/>
                <w:sz w:val="16"/>
              </w:rPr>
              <w:t>Release Date</w:t>
            </w:r>
          </w:p>
        </w:tc>
        <w:tc>
          <w:tcPr>
            <w:tcW w:w="1723" w:type="dxa"/>
            <w:tcBorders>
              <w:top w:val="nil"/>
              <w:left w:val="nil"/>
              <w:bottom w:val="nil"/>
              <w:right w:val="nil"/>
            </w:tcBorders>
            <w:shd w:val="clear" w:color="auto" w:fill="F2F2F2" w:themeFill="background1" w:themeFillShade="F2"/>
            <w:vAlign w:val="center"/>
          </w:tcPr>
          <w:p w:rsidR="00A91DF0" w:rsidRPr="00E70FD2" w:rsidRDefault="00A91DF0" w:rsidP="009A5FAA">
            <w:pPr>
              <w:jc w:val="center"/>
              <w:rPr>
                <w:rFonts w:ascii="Open Sans" w:hAnsi="Open Sans" w:cs="Open Sans"/>
                <w:b/>
                <w:color w:val="595959" w:themeColor="text1" w:themeTint="A6"/>
                <w:sz w:val="16"/>
              </w:rPr>
            </w:pPr>
            <w:r>
              <w:rPr>
                <w:rFonts w:ascii="Open Sans" w:hAnsi="Open Sans" w:cs="Open Sans"/>
                <w:b/>
                <w:color w:val="595959" w:themeColor="text1" w:themeTint="A6"/>
                <w:sz w:val="16"/>
              </w:rPr>
              <w:t>Material</w:t>
            </w:r>
          </w:p>
        </w:tc>
        <w:tc>
          <w:tcPr>
            <w:tcW w:w="4280" w:type="dxa"/>
            <w:tcBorders>
              <w:top w:val="nil"/>
              <w:left w:val="nil"/>
              <w:bottom w:val="nil"/>
              <w:right w:val="nil"/>
            </w:tcBorders>
            <w:shd w:val="clear" w:color="auto" w:fill="F2F2F2" w:themeFill="background1" w:themeFillShade="F2"/>
            <w:vAlign w:val="center"/>
          </w:tcPr>
          <w:p w:rsidR="00A91DF0" w:rsidRPr="00E70FD2" w:rsidRDefault="00A91DF0" w:rsidP="009A5FAA">
            <w:pPr>
              <w:jc w:val="center"/>
              <w:rPr>
                <w:rFonts w:ascii="Open Sans" w:hAnsi="Open Sans" w:cs="Open Sans"/>
                <w:b/>
                <w:color w:val="595959" w:themeColor="text1" w:themeTint="A6"/>
                <w:sz w:val="16"/>
              </w:rPr>
            </w:pPr>
            <w:r>
              <w:rPr>
                <w:rFonts w:ascii="Open Sans" w:hAnsi="Open Sans" w:cs="Open Sans"/>
                <w:b/>
                <w:color w:val="595959" w:themeColor="text1" w:themeTint="A6"/>
                <w:sz w:val="16"/>
              </w:rPr>
              <w:t>Message</w:t>
            </w:r>
          </w:p>
        </w:tc>
        <w:tc>
          <w:tcPr>
            <w:tcW w:w="1723" w:type="dxa"/>
            <w:tcBorders>
              <w:top w:val="nil"/>
              <w:left w:val="nil"/>
              <w:bottom w:val="nil"/>
              <w:right w:val="nil"/>
            </w:tcBorders>
            <w:shd w:val="clear" w:color="auto" w:fill="F2F2F2" w:themeFill="background1" w:themeFillShade="F2"/>
            <w:vAlign w:val="center"/>
          </w:tcPr>
          <w:p w:rsidR="00A91DF0" w:rsidRPr="00E70FD2" w:rsidRDefault="00A91DF0" w:rsidP="009A5FAA">
            <w:pPr>
              <w:jc w:val="center"/>
              <w:rPr>
                <w:rFonts w:ascii="Open Sans" w:hAnsi="Open Sans" w:cs="Open Sans"/>
                <w:b/>
                <w:color w:val="595959" w:themeColor="text1" w:themeTint="A6"/>
                <w:sz w:val="16"/>
              </w:rPr>
            </w:pPr>
            <w:r w:rsidRPr="00E70FD2">
              <w:rPr>
                <w:rFonts w:ascii="Open Sans" w:hAnsi="Open Sans" w:cs="Open Sans"/>
                <w:b/>
                <w:color w:val="595959" w:themeColor="text1" w:themeTint="A6"/>
                <w:sz w:val="16"/>
              </w:rPr>
              <w:t>Channels</w:t>
            </w:r>
          </w:p>
        </w:tc>
      </w:tr>
      <w:tr w:rsidR="00A91DF0" w:rsidRPr="00E70FD2" w:rsidTr="00A91DF0">
        <w:trPr>
          <w:trHeight w:val="432"/>
        </w:trPr>
        <w:tc>
          <w:tcPr>
            <w:tcW w:w="1814" w:type="dxa"/>
            <w:tcBorders>
              <w:top w:val="nil"/>
              <w:left w:val="nil"/>
              <w:bottom w:val="nil"/>
              <w:right w:val="nil"/>
            </w:tcBorders>
            <w:vAlign w:val="center"/>
          </w:tcPr>
          <w:p w:rsidR="00A91DF0" w:rsidRPr="00E70FD2" w:rsidRDefault="00A91DF0" w:rsidP="009A5FAA">
            <w:pPr>
              <w:ind w:left="360"/>
              <w:rPr>
                <w:rFonts w:ascii="Open Sans" w:hAnsi="Open Sans" w:cs="Open Sans"/>
                <w:color w:val="595959" w:themeColor="text1" w:themeTint="A6"/>
                <w:sz w:val="16"/>
              </w:rPr>
            </w:pPr>
            <w:r w:rsidRPr="00A91DF0">
              <w:rPr>
                <w:rFonts w:ascii="Open Sans" w:hAnsi="Open Sans" w:cs="Open Sans"/>
                <w:color w:val="595959" w:themeColor="text1" w:themeTint="A6"/>
                <w:sz w:val="16"/>
              </w:rPr>
              <w:t>June 5 Ad #1</w:t>
            </w:r>
          </w:p>
        </w:tc>
        <w:tc>
          <w:tcPr>
            <w:tcW w:w="1723" w:type="dxa"/>
            <w:tcBorders>
              <w:top w:val="nil"/>
              <w:left w:val="nil"/>
              <w:bottom w:val="nil"/>
              <w:right w:val="nil"/>
            </w:tcBorders>
            <w:vAlign w:val="center"/>
          </w:tcPr>
          <w:p w:rsidR="00A91DF0" w:rsidRPr="00E70FD2" w:rsidRDefault="00A91DF0" w:rsidP="009A5FAA">
            <w:pPr>
              <w:rPr>
                <w:rFonts w:ascii="Open Sans" w:hAnsi="Open Sans" w:cs="Open Sans"/>
                <w:color w:val="595959" w:themeColor="text1" w:themeTint="A6"/>
                <w:sz w:val="16"/>
              </w:rPr>
            </w:pPr>
            <w:r w:rsidRPr="00A91DF0">
              <w:rPr>
                <w:rFonts w:ascii="Open Sans" w:hAnsi="Open Sans" w:cs="Open Sans"/>
                <w:color w:val="595959" w:themeColor="text1" w:themeTint="A6"/>
                <w:sz w:val="16"/>
              </w:rPr>
              <w:t>Radio Ads</w:t>
            </w:r>
          </w:p>
        </w:tc>
        <w:tc>
          <w:tcPr>
            <w:tcW w:w="4280" w:type="dxa"/>
            <w:tcBorders>
              <w:top w:val="nil"/>
              <w:left w:val="nil"/>
              <w:bottom w:val="nil"/>
              <w:right w:val="nil"/>
            </w:tcBorders>
            <w:vAlign w:val="center"/>
          </w:tcPr>
          <w:p w:rsidR="00A91DF0" w:rsidRPr="00A91DF0" w:rsidRDefault="00A91DF0" w:rsidP="00A91DF0">
            <w:pPr>
              <w:rPr>
                <w:rFonts w:ascii="Open Sans" w:hAnsi="Open Sans" w:cs="Open Sans"/>
                <w:color w:val="595959" w:themeColor="text1" w:themeTint="A6"/>
                <w:sz w:val="16"/>
              </w:rPr>
            </w:pPr>
            <w:r w:rsidRPr="00A91DF0">
              <w:rPr>
                <w:rFonts w:ascii="Open Sans" w:hAnsi="Open Sans" w:cs="Open Sans"/>
                <w:color w:val="595959" w:themeColor="text1" w:themeTint="A6"/>
                <w:sz w:val="16"/>
              </w:rPr>
              <w:t>Messages on respon</w:t>
            </w:r>
            <w:r>
              <w:rPr>
                <w:rFonts w:ascii="Open Sans" w:hAnsi="Open Sans" w:cs="Open Sans"/>
                <w:color w:val="595959" w:themeColor="text1" w:themeTint="A6"/>
                <w:sz w:val="16"/>
              </w:rPr>
              <w:t>sible drinking behavior and BAC</w:t>
            </w:r>
          </w:p>
        </w:tc>
        <w:tc>
          <w:tcPr>
            <w:tcW w:w="1723" w:type="dxa"/>
            <w:tcBorders>
              <w:top w:val="nil"/>
              <w:left w:val="nil"/>
              <w:bottom w:val="nil"/>
              <w:right w:val="nil"/>
            </w:tcBorders>
            <w:vAlign w:val="center"/>
          </w:tcPr>
          <w:p w:rsidR="00A91DF0" w:rsidRPr="00E70FD2" w:rsidRDefault="00A91DF0" w:rsidP="009A5FAA">
            <w:pPr>
              <w:rPr>
                <w:rFonts w:ascii="Open Sans" w:hAnsi="Open Sans" w:cs="Open Sans"/>
                <w:color w:val="595959" w:themeColor="text1" w:themeTint="A6"/>
                <w:sz w:val="16"/>
              </w:rPr>
            </w:pPr>
            <w:r w:rsidRPr="00A91DF0">
              <w:rPr>
                <w:rFonts w:ascii="Open Sans" w:hAnsi="Open Sans" w:cs="Open Sans"/>
                <w:color w:val="595959" w:themeColor="text1" w:themeTint="A6"/>
                <w:sz w:val="16"/>
              </w:rPr>
              <w:t>Radio</w:t>
            </w:r>
          </w:p>
        </w:tc>
      </w:tr>
      <w:tr w:rsidR="00A91DF0" w:rsidRPr="00E70FD2" w:rsidTr="00A91DF0">
        <w:trPr>
          <w:trHeight w:val="720"/>
        </w:trPr>
        <w:tc>
          <w:tcPr>
            <w:tcW w:w="1814" w:type="dxa"/>
            <w:tcBorders>
              <w:top w:val="nil"/>
              <w:left w:val="nil"/>
              <w:bottom w:val="nil"/>
              <w:right w:val="nil"/>
            </w:tcBorders>
            <w:shd w:val="clear" w:color="auto" w:fill="F2F2F2" w:themeFill="background1" w:themeFillShade="F2"/>
            <w:vAlign w:val="center"/>
          </w:tcPr>
          <w:p w:rsidR="00A91DF0" w:rsidRPr="00E70FD2" w:rsidRDefault="00A91DF0" w:rsidP="009A5FAA">
            <w:pPr>
              <w:ind w:left="360"/>
              <w:rPr>
                <w:rFonts w:ascii="Open Sans" w:hAnsi="Open Sans" w:cs="Open Sans"/>
                <w:color w:val="595959" w:themeColor="text1" w:themeTint="A6"/>
                <w:sz w:val="16"/>
              </w:rPr>
            </w:pPr>
            <w:r w:rsidRPr="00A91DF0">
              <w:rPr>
                <w:rFonts w:ascii="Open Sans" w:hAnsi="Open Sans" w:cs="Open Sans"/>
                <w:color w:val="595959" w:themeColor="text1" w:themeTint="A6"/>
                <w:sz w:val="16"/>
              </w:rPr>
              <w:t>June 5 (ongoing)</w:t>
            </w:r>
          </w:p>
        </w:tc>
        <w:tc>
          <w:tcPr>
            <w:tcW w:w="1723" w:type="dxa"/>
            <w:tcBorders>
              <w:top w:val="nil"/>
              <w:left w:val="nil"/>
              <w:bottom w:val="nil"/>
              <w:right w:val="nil"/>
            </w:tcBorders>
            <w:shd w:val="clear" w:color="auto" w:fill="F2F2F2" w:themeFill="background1" w:themeFillShade="F2"/>
            <w:vAlign w:val="center"/>
          </w:tcPr>
          <w:p w:rsidR="00A91DF0" w:rsidRPr="00E70FD2" w:rsidRDefault="00A91DF0" w:rsidP="009A5FAA">
            <w:pPr>
              <w:rPr>
                <w:rFonts w:ascii="Open Sans" w:hAnsi="Open Sans" w:cs="Open Sans"/>
                <w:color w:val="595959" w:themeColor="text1" w:themeTint="A6"/>
                <w:sz w:val="16"/>
              </w:rPr>
            </w:pPr>
            <w:r w:rsidRPr="00A91DF0">
              <w:rPr>
                <w:rFonts w:ascii="Open Sans" w:hAnsi="Open Sans" w:cs="Open Sans"/>
                <w:color w:val="595959" w:themeColor="text1" w:themeTint="A6"/>
                <w:sz w:val="16"/>
              </w:rPr>
              <w:t>Social Media</w:t>
            </w:r>
            <w:r w:rsidR="00981BC9">
              <w:rPr>
                <w:rFonts w:ascii="Open Sans" w:hAnsi="Open Sans" w:cs="Open Sans"/>
                <w:color w:val="595959" w:themeColor="text1" w:themeTint="A6"/>
                <w:sz w:val="16"/>
              </w:rPr>
              <w:t>/Web</w:t>
            </w:r>
          </w:p>
        </w:tc>
        <w:tc>
          <w:tcPr>
            <w:tcW w:w="4280" w:type="dxa"/>
            <w:tcBorders>
              <w:top w:val="nil"/>
              <w:left w:val="nil"/>
              <w:bottom w:val="nil"/>
              <w:right w:val="nil"/>
            </w:tcBorders>
            <w:shd w:val="clear" w:color="auto" w:fill="F2F2F2" w:themeFill="background1" w:themeFillShade="F2"/>
            <w:vAlign w:val="center"/>
          </w:tcPr>
          <w:p w:rsidR="00A91DF0" w:rsidRPr="00A91DF0" w:rsidRDefault="00A91DF0" w:rsidP="00A91DF0">
            <w:pPr>
              <w:rPr>
                <w:rFonts w:ascii="Open Sans" w:hAnsi="Open Sans" w:cs="Open Sans"/>
                <w:color w:val="595959" w:themeColor="text1" w:themeTint="A6"/>
                <w:sz w:val="16"/>
              </w:rPr>
            </w:pPr>
            <w:r w:rsidRPr="00A91DF0">
              <w:rPr>
                <w:rFonts w:ascii="Open Sans" w:hAnsi="Open Sans" w:cs="Open Sans"/>
                <w:color w:val="595959" w:themeColor="text1" w:themeTint="A6"/>
                <w:sz w:val="16"/>
              </w:rPr>
              <w:t>Messages on responsible drinking behavior and BAC</w:t>
            </w:r>
          </w:p>
        </w:tc>
        <w:tc>
          <w:tcPr>
            <w:tcW w:w="1723" w:type="dxa"/>
            <w:tcBorders>
              <w:top w:val="nil"/>
              <w:left w:val="nil"/>
              <w:bottom w:val="nil"/>
              <w:right w:val="nil"/>
            </w:tcBorders>
            <w:shd w:val="clear" w:color="auto" w:fill="F2F2F2" w:themeFill="background1" w:themeFillShade="F2"/>
            <w:vAlign w:val="center"/>
          </w:tcPr>
          <w:p w:rsidR="00A91DF0" w:rsidRPr="00E70FD2" w:rsidRDefault="00A91DF0" w:rsidP="009A5FAA">
            <w:pPr>
              <w:rPr>
                <w:rFonts w:ascii="Open Sans" w:hAnsi="Open Sans" w:cs="Open Sans"/>
                <w:color w:val="595959" w:themeColor="text1" w:themeTint="A6"/>
                <w:sz w:val="16"/>
              </w:rPr>
            </w:pPr>
            <w:r>
              <w:rPr>
                <w:rFonts w:ascii="Open Sans" w:hAnsi="Open Sans" w:cs="Open Sans"/>
                <w:color w:val="595959" w:themeColor="text1" w:themeTint="A6"/>
                <w:sz w:val="16"/>
              </w:rPr>
              <w:t>Facebook</w:t>
            </w:r>
            <w:r w:rsidRPr="00A91DF0">
              <w:rPr>
                <w:rFonts w:ascii="Open Sans" w:hAnsi="Open Sans" w:cs="Open Sans"/>
                <w:color w:val="595959" w:themeColor="text1" w:themeTint="A6"/>
                <w:sz w:val="16"/>
              </w:rPr>
              <w:t xml:space="preserve">, </w:t>
            </w:r>
            <w:proofErr w:type="spellStart"/>
            <w:r w:rsidR="00981BC9">
              <w:rPr>
                <w:rFonts w:ascii="Open Sans" w:hAnsi="Open Sans" w:cs="Open Sans"/>
                <w:color w:val="595959" w:themeColor="text1" w:themeTint="A6"/>
                <w:sz w:val="16"/>
              </w:rPr>
              <w:t>Vineo</w:t>
            </w:r>
            <w:proofErr w:type="spellEnd"/>
            <w:r w:rsidR="00981BC9">
              <w:rPr>
                <w:rFonts w:ascii="Open Sans" w:hAnsi="Open Sans" w:cs="Open Sans"/>
                <w:color w:val="595959" w:themeColor="text1" w:themeTint="A6"/>
                <w:sz w:val="16"/>
              </w:rPr>
              <w:t xml:space="preserve">, </w:t>
            </w:r>
            <w:r w:rsidRPr="00A91DF0">
              <w:rPr>
                <w:rFonts w:ascii="Open Sans" w:hAnsi="Open Sans" w:cs="Open Sans"/>
                <w:color w:val="595959" w:themeColor="text1" w:themeTint="A6"/>
                <w:sz w:val="16"/>
              </w:rPr>
              <w:t>Instagram, Twitter</w:t>
            </w:r>
          </w:p>
        </w:tc>
      </w:tr>
      <w:tr w:rsidR="00A91DF0" w:rsidRPr="00E70FD2" w:rsidTr="00A91DF0">
        <w:trPr>
          <w:trHeight w:val="1440"/>
        </w:trPr>
        <w:tc>
          <w:tcPr>
            <w:tcW w:w="1814" w:type="dxa"/>
            <w:tcBorders>
              <w:top w:val="nil"/>
              <w:left w:val="nil"/>
              <w:bottom w:val="nil"/>
              <w:right w:val="nil"/>
            </w:tcBorders>
            <w:shd w:val="clear" w:color="auto" w:fill="FFFFFF" w:themeFill="background1"/>
            <w:vAlign w:val="center"/>
          </w:tcPr>
          <w:p w:rsidR="00A91DF0" w:rsidRPr="00A91DF0" w:rsidRDefault="00A91DF0" w:rsidP="009A5FAA">
            <w:pPr>
              <w:ind w:left="360"/>
              <w:rPr>
                <w:rFonts w:ascii="Open Sans" w:hAnsi="Open Sans" w:cs="Open Sans"/>
                <w:color w:val="595959" w:themeColor="text1" w:themeTint="A6"/>
                <w:sz w:val="16"/>
              </w:rPr>
            </w:pPr>
            <w:r w:rsidRPr="00A91DF0">
              <w:rPr>
                <w:rFonts w:ascii="Open Sans" w:hAnsi="Open Sans" w:cs="Open Sans"/>
                <w:color w:val="595959" w:themeColor="text1" w:themeTint="A6"/>
                <w:sz w:val="16"/>
              </w:rPr>
              <w:t>June 5 (ongoing)</w:t>
            </w:r>
          </w:p>
        </w:tc>
        <w:tc>
          <w:tcPr>
            <w:tcW w:w="1723" w:type="dxa"/>
            <w:tcBorders>
              <w:top w:val="nil"/>
              <w:left w:val="nil"/>
              <w:bottom w:val="nil"/>
              <w:right w:val="nil"/>
            </w:tcBorders>
            <w:shd w:val="clear" w:color="auto" w:fill="FFFFFF" w:themeFill="background1"/>
            <w:vAlign w:val="center"/>
          </w:tcPr>
          <w:p w:rsidR="00A91DF0" w:rsidRPr="00A91DF0" w:rsidRDefault="00A91DF0" w:rsidP="009A5FAA">
            <w:pPr>
              <w:rPr>
                <w:rFonts w:ascii="Open Sans" w:hAnsi="Open Sans" w:cs="Open Sans"/>
                <w:color w:val="595959" w:themeColor="text1" w:themeTint="A6"/>
                <w:sz w:val="16"/>
              </w:rPr>
            </w:pPr>
            <w:r w:rsidRPr="00A91DF0">
              <w:rPr>
                <w:rFonts w:ascii="Open Sans" w:hAnsi="Open Sans" w:cs="Open Sans"/>
                <w:color w:val="595959" w:themeColor="text1" w:themeTint="A6"/>
                <w:sz w:val="16"/>
              </w:rPr>
              <w:t>kNOwDRINKING.org</w:t>
            </w:r>
            <w:r>
              <w:rPr>
                <w:rFonts w:ascii="Open Sans" w:hAnsi="Open Sans" w:cs="Open Sans"/>
                <w:color w:val="595959" w:themeColor="text1" w:themeTint="A6"/>
                <w:sz w:val="16"/>
              </w:rPr>
              <w:t xml:space="preserve"> (Website)</w:t>
            </w:r>
          </w:p>
        </w:tc>
        <w:tc>
          <w:tcPr>
            <w:tcW w:w="4280" w:type="dxa"/>
            <w:tcBorders>
              <w:top w:val="nil"/>
              <w:left w:val="nil"/>
              <w:bottom w:val="nil"/>
              <w:right w:val="nil"/>
            </w:tcBorders>
            <w:shd w:val="clear" w:color="auto" w:fill="FFFFFF" w:themeFill="background1"/>
            <w:vAlign w:val="center"/>
          </w:tcPr>
          <w:p w:rsidR="00A91DF0" w:rsidRDefault="00A91DF0" w:rsidP="00A91DF0">
            <w:pPr>
              <w:rPr>
                <w:rFonts w:ascii="Open Sans" w:hAnsi="Open Sans" w:cs="Open Sans"/>
                <w:color w:val="595959" w:themeColor="text1" w:themeTint="A6"/>
                <w:sz w:val="16"/>
              </w:rPr>
            </w:pPr>
            <w:r>
              <w:rPr>
                <w:rFonts w:ascii="Open Sans" w:hAnsi="Open Sans" w:cs="Open Sans"/>
                <w:color w:val="595959" w:themeColor="text1" w:themeTint="A6"/>
                <w:sz w:val="16"/>
              </w:rPr>
              <w:t>Three content levels:</w:t>
            </w:r>
          </w:p>
          <w:p w:rsidR="00A91DF0" w:rsidRPr="00A91DF0" w:rsidRDefault="00A91DF0" w:rsidP="00A91DF0">
            <w:pPr>
              <w:pStyle w:val="ListParagraph"/>
              <w:numPr>
                <w:ilvl w:val="0"/>
                <w:numId w:val="15"/>
              </w:numPr>
              <w:rPr>
                <w:rFonts w:ascii="Open Sans" w:hAnsi="Open Sans" w:cs="Open Sans"/>
                <w:color w:val="595959" w:themeColor="text1" w:themeTint="A6"/>
                <w:sz w:val="16"/>
              </w:rPr>
            </w:pPr>
            <w:r>
              <w:rPr>
                <w:rFonts w:ascii="Open Sans" w:hAnsi="Open Sans" w:cs="Open Sans"/>
                <w:color w:val="595959" w:themeColor="text1" w:themeTint="A6"/>
                <w:sz w:val="16"/>
              </w:rPr>
              <w:t>A</w:t>
            </w:r>
            <w:r w:rsidRPr="00A91DF0">
              <w:rPr>
                <w:rFonts w:ascii="Open Sans" w:hAnsi="Open Sans" w:cs="Open Sans"/>
                <w:color w:val="595959" w:themeColor="text1" w:themeTint="A6"/>
                <w:sz w:val="16"/>
              </w:rPr>
              <w:t>lcohol restrictions at community events</w:t>
            </w:r>
          </w:p>
          <w:p w:rsidR="00A91DF0" w:rsidRPr="00A91DF0" w:rsidRDefault="00A91DF0" w:rsidP="00A91DF0">
            <w:pPr>
              <w:pStyle w:val="ListParagraph"/>
              <w:numPr>
                <w:ilvl w:val="0"/>
                <w:numId w:val="15"/>
              </w:numPr>
              <w:rPr>
                <w:rFonts w:ascii="Open Sans" w:hAnsi="Open Sans" w:cs="Open Sans"/>
                <w:color w:val="595959" w:themeColor="text1" w:themeTint="A6"/>
                <w:sz w:val="16"/>
              </w:rPr>
            </w:pPr>
            <w:r w:rsidRPr="00A91DF0">
              <w:rPr>
                <w:rFonts w:ascii="Open Sans" w:hAnsi="Open Sans" w:cs="Open Sans"/>
                <w:color w:val="595959" w:themeColor="text1" w:themeTint="A6"/>
                <w:sz w:val="16"/>
              </w:rPr>
              <w:t xml:space="preserve">Responsibly Drinking </w:t>
            </w:r>
          </w:p>
          <w:p w:rsidR="00A91DF0" w:rsidRPr="00A91DF0" w:rsidRDefault="00A91DF0" w:rsidP="00A91DF0">
            <w:pPr>
              <w:pStyle w:val="ListParagraph"/>
              <w:numPr>
                <w:ilvl w:val="0"/>
                <w:numId w:val="15"/>
              </w:numPr>
              <w:rPr>
                <w:rFonts w:ascii="Open Sans" w:hAnsi="Open Sans" w:cs="Open Sans"/>
                <w:color w:val="595959" w:themeColor="text1" w:themeTint="A6"/>
                <w:sz w:val="16"/>
              </w:rPr>
            </w:pPr>
            <w:r w:rsidRPr="00A91DF0">
              <w:rPr>
                <w:rFonts w:ascii="Open Sans" w:hAnsi="Open Sans" w:cs="Open Sans"/>
                <w:color w:val="595959" w:themeColor="text1" w:themeTint="A6"/>
                <w:sz w:val="16"/>
              </w:rPr>
              <w:t>Data Blocks for Underage Drinking and Binge Drinking</w:t>
            </w:r>
          </w:p>
          <w:p w:rsidR="00A91DF0" w:rsidRPr="00A91DF0" w:rsidRDefault="00A91DF0" w:rsidP="00A91DF0">
            <w:pPr>
              <w:rPr>
                <w:rFonts w:ascii="Open Sans" w:hAnsi="Open Sans" w:cs="Open Sans"/>
                <w:color w:val="595959" w:themeColor="text1" w:themeTint="A6"/>
                <w:sz w:val="16"/>
              </w:rPr>
            </w:pPr>
            <w:r w:rsidRPr="00A91DF0">
              <w:rPr>
                <w:rFonts w:ascii="Open Sans" w:hAnsi="Open Sans" w:cs="Open Sans"/>
                <w:color w:val="595959" w:themeColor="text1" w:themeTint="A6"/>
                <w:sz w:val="16"/>
              </w:rPr>
              <w:t>Messages on responsible drinking behavior and BAC</w:t>
            </w:r>
          </w:p>
        </w:tc>
        <w:tc>
          <w:tcPr>
            <w:tcW w:w="1723" w:type="dxa"/>
            <w:tcBorders>
              <w:top w:val="nil"/>
              <w:left w:val="nil"/>
              <w:bottom w:val="nil"/>
              <w:right w:val="nil"/>
            </w:tcBorders>
            <w:shd w:val="clear" w:color="auto" w:fill="FFFFFF" w:themeFill="background1"/>
            <w:vAlign w:val="center"/>
          </w:tcPr>
          <w:p w:rsidR="00A91DF0" w:rsidRDefault="00A91DF0" w:rsidP="009A5FAA">
            <w:pPr>
              <w:rPr>
                <w:rFonts w:ascii="Open Sans" w:hAnsi="Open Sans" w:cs="Open Sans"/>
                <w:color w:val="595959" w:themeColor="text1" w:themeTint="A6"/>
                <w:sz w:val="16"/>
              </w:rPr>
            </w:pPr>
            <w:r w:rsidRPr="00A91DF0">
              <w:rPr>
                <w:rFonts w:ascii="Open Sans" w:hAnsi="Open Sans" w:cs="Open Sans"/>
                <w:color w:val="595959" w:themeColor="text1" w:themeTint="A6"/>
                <w:sz w:val="16"/>
              </w:rPr>
              <w:t>kNOwDRINKING.org website</w:t>
            </w:r>
          </w:p>
        </w:tc>
      </w:tr>
      <w:tr w:rsidR="00A91DF0" w:rsidRPr="00E70FD2" w:rsidTr="00A91DF0">
        <w:trPr>
          <w:trHeight w:val="720"/>
        </w:trPr>
        <w:tc>
          <w:tcPr>
            <w:tcW w:w="1814" w:type="dxa"/>
            <w:tcBorders>
              <w:top w:val="nil"/>
              <w:left w:val="nil"/>
              <w:bottom w:val="nil"/>
              <w:right w:val="nil"/>
            </w:tcBorders>
            <w:shd w:val="clear" w:color="auto" w:fill="F2F2F2" w:themeFill="background1" w:themeFillShade="F2"/>
            <w:vAlign w:val="center"/>
          </w:tcPr>
          <w:p w:rsidR="00A91DF0" w:rsidRPr="00A91DF0" w:rsidRDefault="00A91DF0" w:rsidP="009A5FAA">
            <w:pPr>
              <w:ind w:left="360"/>
              <w:rPr>
                <w:rFonts w:ascii="Open Sans" w:hAnsi="Open Sans" w:cs="Open Sans"/>
                <w:color w:val="595959" w:themeColor="text1" w:themeTint="A6"/>
                <w:sz w:val="16"/>
              </w:rPr>
            </w:pPr>
            <w:r w:rsidRPr="00A91DF0">
              <w:rPr>
                <w:rFonts w:ascii="Open Sans" w:hAnsi="Open Sans" w:cs="Open Sans"/>
                <w:color w:val="595959" w:themeColor="text1" w:themeTint="A6"/>
                <w:sz w:val="16"/>
              </w:rPr>
              <w:t>June 5 Ad #1</w:t>
            </w:r>
          </w:p>
        </w:tc>
        <w:tc>
          <w:tcPr>
            <w:tcW w:w="1723" w:type="dxa"/>
            <w:tcBorders>
              <w:top w:val="nil"/>
              <w:left w:val="nil"/>
              <w:bottom w:val="nil"/>
              <w:right w:val="nil"/>
            </w:tcBorders>
            <w:shd w:val="clear" w:color="auto" w:fill="F2F2F2" w:themeFill="background1" w:themeFillShade="F2"/>
            <w:vAlign w:val="center"/>
          </w:tcPr>
          <w:p w:rsidR="00A91DF0" w:rsidRPr="00A91DF0" w:rsidRDefault="00A91DF0" w:rsidP="009A5FAA">
            <w:pPr>
              <w:rPr>
                <w:rFonts w:ascii="Open Sans" w:hAnsi="Open Sans" w:cs="Open Sans"/>
                <w:color w:val="595959" w:themeColor="text1" w:themeTint="A6"/>
                <w:sz w:val="16"/>
              </w:rPr>
            </w:pPr>
            <w:r w:rsidRPr="00A91DF0">
              <w:rPr>
                <w:rFonts w:ascii="Open Sans" w:hAnsi="Open Sans" w:cs="Open Sans"/>
                <w:color w:val="595959" w:themeColor="text1" w:themeTint="A6"/>
                <w:sz w:val="16"/>
              </w:rPr>
              <w:t>Movie Slides</w:t>
            </w:r>
          </w:p>
        </w:tc>
        <w:tc>
          <w:tcPr>
            <w:tcW w:w="4280" w:type="dxa"/>
            <w:tcBorders>
              <w:top w:val="nil"/>
              <w:left w:val="nil"/>
              <w:bottom w:val="nil"/>
              <w:right w:val="nil"/>
            </w:tcBorders>
            <w:shd w:val="clear" w:color="auto" w:fill="F2F2F2" w:themeFill="background1" w:themeFillShade="F2"/>
            <w:vAlign w:val="center"/>
          </w:tcPr>
          <w:p w:rsidR="00A91DF0" w:rsidRPr="00A91DF0" w:rsidRDefault="00A91DF0" w:rsidP="00A91DF0">
            <w:pPr>
              <w:rPr>
                <w:rFonts w:ascii="Open Sans" w:hAnsi="Open Sans" w:cs="Open Sans"/>
                <w:color w:val="595959" w:themeColor="text1" w:themeTint="A6"/>
                <w:sz w:val="16"/>
              </w:rPr>
            </w:pPr>
            <w:r w:rsidRPr="00A91DF0">
              <w:rPr>
                <w:rFonts w:ascii="Open Sans" w:hAnsi="Open Sans" w:cs="Open Sans"/>
                <w:color w:val="595959" w:themeColor="text1" w:themeTint="A6"/>
                <w:sz w:val="16"/>
              </w:rPr>
              <w:t>Messages on responsible drinking behavior and BAC</w:t>
            </w:r>
          </w:p>
        </w:tc>
        <w:tc>
          <w:tcPr>
            <w:tcW w:w="1723" w:type="dxa"/>
            <w:tcBorders>
              <w:top w:val="nil"/>
              <w:left w:val="nil"/>
              <w:bottom w:val="nil"/>
              <w:right w:val="nil"/>
            </w:tcBorders>
            <w:shd w:val="clear" w:color="auto" w:fill="F2F2F2" w:themeFill="background1" w:themeFillShade="F2"/>
            <w:vAlign w:val="center"/>
          </w:tcPr>
          <w:p w:rsidR="00A91DF0" w:rsidRDefault="00A91DF0" w:rsidP="009A5FAA">
            <w:pPr>
              <w:rPr>
                <w:rFonts w:ascii="Open Sans" w:hAnsi="Open Sans" w:cs="Open Sans"/>
                <w:color w:val="595959" w:themeColor="text1" w:themeTint="A6"/>
                <w:sz w:val="16"/>
              </w:rPr>
            </w:pPr>
            <w:r w:rsidRPr="00A91DF0">
              <w:rPr>
                <w:rFonts w:ascii="Open Sans" w:hAnsi="Open Sans" w:cs="Open Sans"/>
                <w:color w:val="595959" w:themeColor="text1" w:themeTint="A6"/>
                <w:sz w:val="16"/>
              </w:rPr>
              <w:t>Movie theater</w:t>
            </w:r>
          </w:p>
        </w:tc>
      </w:tr>
      <w:tr w:rsidR="00A91DF0" w:rsidRPr="00E70FD2" w:rsidTr="00A91DF0">
        <w:trPr>
          <w:trHeight w:val="1440"/>
        </w:trPr>
        <w:tc>
          <w:tcPr>
            <w:tcW w:w="1814" w:type="dxa"/>
            <w:tcBorders>
              <w:top w:val="nil"/>
              <w:left w:val="nil"/>
              <w:bottom w:val="nil"/>
              <w:right w:val="nil"/>
            </w:tcBorders>
            <w:shd w:val="clear" w:color="auto" w:fill="FFFFFF" w:themeFill="background1"/>
            <w:vAlign w:val="center"/>
          </w:tcPr>
          <w:p w:rsidR="00A91DF0" w:rsidRPr="00A91DF0" w:rsidRDefault="00A91DF0" w:rsidP="00981BC9">
            <w:pPr>
              <w:ind w:left="360"/>
              <w:rPr>
                <w:rFonts w:ascii="Open Sans" w:hAnsi="Open Sans" w:cs="Open Sans"/>
                <w:color w:val="595959" w:themeColor="text1" w:themeTint="A6"/>
                <w:sz w:val="16"/>
              </w:rPr>
            </w:pPr>
            <w:r w:rsidRPr="00A91DF0">
              <w:rPr>
                <w:rFonts w:ascii="Open Sans" w:hAnsi="Open Sans" w:cs="Open Sans"/>
                <w:color w:val="595959" w:themeColor="text1" w:themeTint="A6"/>
                <w:sz w:val="16"/>
              </w:rPr>
              <w:t xml:space="preserve">June </w:t>
            </w:r>
            <w:r w:rsidR="00981BC9">
              <w:rPr>
                <w:rFonts w:ascii="Open Sans" w:hAnsi="Open Sans" w:cs="Open Sans"/>
                <w:color w:val="595959" w:themeColor="text1" w:themeTint="A6"/>
                <w:sz w:val="16"/>
              </w:rPr>
              <w:t>20</w:t>
            </w:r>
            <w:r w:rsidRPr="00A91DF0">
              <w:rPr>
                <w:rFonts w:ascii="Open Sans" w:hAnsi="Open Sans" w:cs="Open Sans"/>
                <w:color w:val="595959" w:themeColor="text1" w:themeTint="A6"/>
                <w:sz w:val="16"/>
              </w:rPr>
              <w:t xml:space="preserve"> (ongoing at non-profit</w:t>
            </w:r>
            <w:r>
              <w:t xml:space="preserve"> </w:t>
            </w:r>
            <w:r w:rsidRPr="00A91DF0">
              <w:rPr>
                <w:rFonts w:ascii="Open Sans" w:hAnsi="Open Sans" w:cs="Open Sans"/>
                <w:color w:val="595959" w:themeColor="text1" w:themeTint="A6"/>
                <w:sz w:val="16"/>
              </w:rPr>
              <w:t>community events)</w:t>
            </w:r>
          </w:p>
        </w:tc>
        <w:tc>
          <w:tcPr>
            <w:tcW w:w="1723" w:type="dxa"/>
            <w:tcBorders>
              <w:top w:val="nil"/>
              <w:left w:val="nil"/>
              <w:bottom w:val="nil"/>
              <w:right w:val="nil"/>
            </w:tcBorders>
            <w:shd w:val="clear" w:color="auto" w:fill="FFFFFF" w:themeFill="background1"/>
            <w:vAlign w:val="center"/>
          </w:tcPr>
          <w:p w:rsidR="00A91DF0" w:rsidRPr="00A91DF0" w:rsidRDefault="00981BC9" w:rsidP="009A5FAA">
            <w:pPr>
              <w:rPr>
                <w:rFonts w:ascii="Open Sans" w:hAnsi="Open Sans" w:cs="Open Sans"/>
                <w:color w:val="595959" w:themeColor="text1" w:themeTint="A6"/>
                <w:sz w:val="16"/>
              </w:rPr>
            </w:pPr>
            <w:r>
              <w:rPr>
                <w:rFonts w:ascii="Open Sans" w:hAnsi="Open Sans" w:cs="Open Sans"/>
                <w:color w:val="595959" w:themeColor="text1" w:themeTint="A6"/>
                <w:sz w:val="16"/>
              </w:rPr>
              <w:t>Billboards</w:t>
            </w:r>
          </w:p>
        </w:tc>
        <w:tc>
          <w:tcPr>
            <w:tcW w:w="4280" w:type="dxa"/>
            <w:tcBorders>
              <w:top w:val="nil"/>
              <w:left w:val="nil"/>
              <w:bottom w:val="nil"/>
              <w:right w:val="nil"/>
            </w:tcBorders>
            <w:shd w:val="clear" w:color="auto" w:fill="FFFFFF" w:themeFill="background1"/>
            <w:vAlign w:val="center"/>
          </w:tcPr>
          <w:p w:rsidR="00A91DF0" w:rsidRPr="00A91DF0" w:rsidRDefault="00A91DF0" w:rsidP="00A91DF0">
            <w:pPr>
              <w:rPr>
                <w:rFonts w:ascii="Open Sans" w:hAnsi="Open Sans" w:cs="Open Sans"/>
                <w:color w:val="595959" w:themeColor="text1" w:themeTint="A6"/>
                <w:sz w:val="16"/>
              </w:rPr>
            </w:pPr>
            <w:r w:rsidRPr="00A91DF0">
              <w:rPr>
                <w:rFonts w:ascii="Open Sans" w:hAnsi="Open Sans" w:cs="Open Sans"/>
                <w:color w:val="595959" w:themeColor="text1" w:themeTint="A6"/>
                <w:sz w:val="16"/>
              </w:rPr>
              <w:t>Messages on responsible drinking behavior and BAC</w:t>
            </w:r>
          </w:p>
        </w:tc>
        <w:tc>
          <w:tcPr>
            <w:tcW w:w="1723" w:type="dxa"/>
            <w:tcBorders>
              <w:top w:val="nil"/>
              <w:left w:val="nil"/>
              <w:bottom w:val="nil"/>
              <w:right w:val="nil"/>
            </w:tcBorders>
            <w:shd w:val="clear" w:color="auto" w:fill="FFFFFF" w:themeFill="background1"/>
            <w:vAlign w:val="center"/>
          </w:tcPr>
          <w:p w:rsidR="00A91DF0" w:rsidRDefault="00A91DF0" w:rsidP="00981BC9">
            <w:pPr>
              <w:rPr>
                <w:rFonts w:ascii="Open Sans" w:hAnsi="Open Sans" w:cs="Open Sans"/>
                <w:color w:val="595959" w:themeColor="text1" w:themeTint="A6"/>
                <w:sz w:val="16"/>
              </w:rPr>
            </w:pPr>
            <w:r>
              <w:rPr>
                <w:rFonts w:ascii="Open Sans" w:hAnsi="Open Sans" w:cs="Open Sans"/>
                <w:color w:val="595959" w:themeColor="text1" w:themeTint="A6"/>
                <w:sz w:val="16"/>
              </w:rPr>
              <w:t xml:space="preserve">Posted </w:t>
            </w:r>
            <w:r w:rsidR="00981BC9">
              <w:rPr>
                <w:rFonts w:ascii="Open Sans" w:hAnsi="Open Sans" w:cs="Open Sans"/>
                <w:color w:val="595959" w:themeColor="text1" w:themeTint="A6"/>
                <w:sz w:val="16"/>
              </w:rPr>
              <w:t>close to</w:t>
            </w:r>
            <w:r>
              <w:rPr>
                <w:rFonts w:ascii="Open Sans" w:hAnsi="Open Sans" w:cs="Open Sans"/>
                <w:color w:val="595959" w:themeColor="text1" w:themeTint="A6"/>
                <w:sz w:val="16"/>
              </w:rPr>
              <w:t xml:space="preserve"> </w:t>
            </w:r>
            <w:r w:rsidR="00981BC9">
              <w:rPr>
                <w:rFonts w:ascii="Open Sans" w:hAnsi="Open Sans" w:cs="Open Sans"/>
                <w:color w:val="595959" w:themeColor="text1" w:themeTint="A6"/>
                <w:sz w:val="16"/>
              </w:rPr>
              <w:t>the</w:t>
            </w:r>
            <w:r w:rsidRPr="00A91DF0">
              <w:rPr>
                <w:rFonts w:ascii="Open Sans" w:hAnsi="Open Sans" w:cs="Open Sans"/>
                <w:color w:val="595959" w:themeColor="text1" w:themeTint="A6"/>
                <w:sz w:val="16"/>
              </w:rPr>
              <w:t xml:space="preserve"> non-profit community events where alcohol is sold &amp; at the event.</w:t>
            </w:r>
          </w:p>
        </w:tc>
      </w:tr>
      <w:tr w:rsidR="00A91DF0" w:rsidRPr="00E70FD2" w:rsidTr="00A91DF0">
        <w:trPr>
          <w:trHeight w:val="2160"/>
        </w:trPr>
        <w:tc>
          <w:tcPr>
            <w:tcW w:w="1814" w:type="dxa"/>
            <w:tcBorders>
              <w:top w:val="nil"/>
              <w:left w:val="nil"/>
              <w:bottom w:val="nil"/>
              <w:right w:val="nil"/>
            </w:tcBorders>
            <w:shd w:val="clear" w:color="auto" w:fill="F2F2F2" w:themeFill="background1" w:themeFillShade="F2"/>
            <w:vAlign w:val="center"/>
          </w:tcPr>
          <w:p w:rsidR="00A91DF0" w:rsidRPr="00A91DF0" w:rsidRDefault="00A91DF0" w:rsidP="009A5FAA">
            <w:pPr>
              <w:ind w:left="360"/>
              <w:rPr>
                <w:rFonts w:ascii="Open Sans" w:hAnsi="Open Sans" w:cs="Open Sans"/>
                <w:color w:val="595959" w:themeColor="text1" w:themeTint="A6"/>
                <w:sz w:val="16"/>
              </w:rPr>
            </w:pPr>
            <w:r w:rsidRPr="00A91DF0">
              <w:rPr>
                <w:rFonts w:ascii="Open Sans" w:hAnsi="Open Sans" w:cs="Open Sans"/>
                <w:color w:val="595959" w:themeColor="text1" w:themeTint="A6"/>
                <w:sz w:val="16"/>
              </w:rPr>
              <w:t>June 5 (ongoing at non-profit community events)</w:t>
            </w:r>
          </w:p>
        </w:tc>
        <w:tc>
          <w:tcPr>
            <w:tcW w:w="1723" w:type="dxa"/>
            <w:tcBorders>
              <w:top w:val="nil"/>
              <w:left w:val="nil"/>
              <w:bottom w:val="nil"/>
              <w:right w:val="nil"/>
            </w:tcBorders>
            <w:shd w:val="clear" w:color="auto" w:fill="F2F2F2" w:themeFill="background1" w:themeFillShade="F2"/>
            <w:vAlign w:val="center"/>
          </w:tcPr>
          <w:p w:rsidR="00A91DF0" w:rsidRPr="00A91DF0" w:rsidRDefault="00981BC9" w:rsidP="00A91DF0">
            <w:pPr>
              <w:rPr>
                <w:rFonts w:ascii="Open Sans" w:hAnsi="Open Sans" w:cs="Open Sans"/>
                <w:color w:val="595959" w:themeColor="text1" w:themeTint="A6"/>
                <w:sz w:val="16"/>
              </w:rPr>
            </w:pPr>
            <w:r>
              <w:rPr>
                <w:rFonts w:ascii="Open Sans" w:hAnsi="Open Sans" w:cs="Open Sans"/>
                <w:color w:val="595959" w:themeColor="text1" w:themeTint="A6"/>
                <w:sz w:val="16"/>
              </w:rPr>
              <w:t xml:space="preserve">Print Circulation </w:t>
            </w:r>
          </w:p>
        </w:tc>
        <w:tc>
          <w:tcPr>
            <w:tcW w:w="4280" w:type="dxa"/>
            <w:tcBorders>
              <w:top w:val="nil"/>
              <w:left w:val="nil"/>
              <w:bottom w:val="nil"/>
              <w:right w:val="nil"/>
            </w:tcBorders>
            <w:shd w:val="clear" w:color="auto" w:fill="F2F2F2" w:themeFill="background1" w:themeFillShade="F2"/>
            <w:vAlign w:val="center"/>
          </w:tcPr>
          <w:p w:rsidR="00A91DF0" w:rsidRPr="00A91DF0" w:rsidRDefault="000D0436" w:rsidP="00A91DF0">
            <w:pPr>
              <w:rPr>
                <w:rFonts w:ascii="Open Sans" w:hAnsi="Open Sans" w:cs="Open Sans"/>
                <w:color w:val="595959" w:themeColor="text1" w:themeTint="A6"/>
                <w:sz w:val="16"/>
              </w:rPr>
            </w:pPr>
            <w:r>
              <w:rPr>
                <w:rFonts w:ascii="Open Sans" w:hAnsi="Open Sans" w:cs="Open Sans"/>
                <w:color w:val="595959" w:themeColor="text1" w:themeTint="A6"/>
                <w:sz w:val="16"/>
              </w:rPr>
              <w:t>kNOwDRINKING.net</w:t>
            </w:r>
          </w:p>
        </w:tc>
        <w:tc>
          <w:tcPr>
            <w:tcW w:w="1723" w:type="dxa"/>
            <w:tcBorders>
              <w:top w:val="nil"/>
              <w:left w:val="nil"/>
              <w:bottom w:val="nil"/>
              <w:right w:val="nil"/>
            </w:tcBorders>
            <w:shd w:val="clear" w:color="auto" w:fill="F2F2F2" w:themeFill="background1" w:themeFillShade="F2"/>
            <w:vAlign w:val="center"/>
          </w:tcPr>
          <w:p w:rsidR="00A91DF0" w:rsidRDefault="00981BC9" w:rsidP="00981BC9">
            <w:pPr>
              <w:rPr>
                <w:rFonts w:ascii="Open Sans" w:hAnsi="Open Sans" w:cs="Open Sans"/>
                <w:color w:val="595959" w:themeColor="text1" w:themeTint="A6"/>
                <w:sz w:val="16"/>
              </w:rPr>
            </w:pPr>
            <w:r>
              <w:rPr>
                <w:rFonts w:ascii="Open Sans" w:hAnsi="Open Sans" w:cs="Open Sans"/>
                <w:color w:val="595959" w:themeColor="text1" w:themeTint="A6"/>
                <w:sz w:val="16"/>
              </w:rPr>
              <w:t>If funding allows</w:t>
            </w:r>
          </w:p>
        </w:tc>
      </w:tr>
      <w:tr w:rsidR="00A91DF0" w:rsidRPr="00E70FD2" w:rsidTr="00A91DF0">
        <w:trPr>
          <w:trHeight w:val="1584"/>
        </w:trPr>
        <w:tc>
          <w:tcPr>
            <w:tcW w:w="1814" w:type="dxa"/>
            <w:tcBorders>
              <w:top w:val="nil"/>
              <w:left w:val="nil"/>
              <w:bottom w:val="nil"/>
              <w:right w:val="nil"/>
            </w:tcBorders>
            <w:shd w:val="clear" w:color="auto" w:fill="FFFFFF" w:themeFill="background1"/>
            <w:vAlign w:val="center"/>
          </w:tcPr>
          <w:p w:rsidR="00A91DF0" w:rsidRPr="00A91DF0" w:rsidRDefault="00A91DF0" w:rsidP="009A5FAA">
            <w:pPr>
              <w:ind w:left="360"/>
              <w:rPr>
                <w:rFonts w:ascii="Open Sans" w:hAnsi="Open Sans" w:cs="Open Sans"/>
                <w:color w:val="595959" w:themeColor="text1" w:themeTint="A6"/>
                <w:sz w:val="16"/>
              </w:rPr>
            </w:pPr>
            <w:r w:rsidRPr="00A91DF0">
              <w:rPr>
                <w:rFonts w:ascii="Open Sans" w:hAnsi="Open Sans" w:cs="Open Sans"/>
                <w:color w:val="595959" w:themeColor="text1" w:themeTint="A6"/>
                <w:sz w:val="16"/>
              </w:rPr>
              <w:t>June 5 (ongoing at non-profit community events)</w:t>
            </w:r>
          </w:p>
        </w:tc>
        <w:tc>
          <w:tcPr>
            <w:tcW w:w="1723" w:type="dxa"/>
            <w:tcBorders>
              <w:top w:val="nil"/>
              <w:left w:val="nil"/>
              <w:bottom w:val="nil"/>
              <w:right w:val="nil"/>
            </w:tcBorders>
            <w:shd w:val="clear" w:color="auto" w:fill="FFFFFF" w:themeFill="background1"/>
            <w:vAlign w:val="center"/>
          </w:tcPr>
          <w:p w:rsidR="00A91DF0" w:rsidRPr="00A91DF0" w:rsidRDefault="00A91DF0" w:rsidP="009A5FAA">
            <w:pPr>
              <w:rPr>
                <w:rFonts w:ascii="Open Sans" w:hAnsi="Open Sans" w:cs="Open Sans"/>
                <w:color w:val="595959" w:themeColor="text1" w:themeTint="A6"/>
                <w:sz w:val="16"/>
              </w:rPr>
            </w:pPr>
            <w:r w:rsidRPr="00A91DF0">
              <w:rPr>
                <w:rFonts w:ascii="Open Sans" w:hAnsi="Open Sans" w:cs="Open Sans"/>
                <w:color w:val="595959" w:themeColor="text1" w:themeTint="A6"/>
                <w:sz w:val="16"/>
              </w:rPr>
              <w:t>Aprons</w:t>
            </w:r>
            <w:r w:rsidR="00981BC9">
              <w:rPr>
                <w:rFonts w:ascii="Open Sans" w:hAnsi="Open Sans" w:cs="Open Sans"/>
                <w:color w:val="595959" w:themeColor="text1" w:themeTint="A6"/>
                <w:sz w:val="16"/>
              </w:rPr>
              <w:t xml:space="preserve">, Air </w:t>
            </w:r>
            <w:r w:rsidR="003166FF">
              <w:rPr>
                <w:rFonts w:ascii="Open Sans" w:hAnsi="Open Sans" w:cs="Open Sans"/>
                <w:color w:val="595959" w:themeColor="text1" w:themeTint="A6"/>
                <w:sz w:val="16"/>
              </w:rPr>
              <w:t>Fresheners</w:t>
            </w:r>
            <w:r w:rsidR="001E7F1D">
              <w:rPr>
                <w:rFonts w:ascii="Open Sans" w:hAnsi="Open Sans" w:cs="Open Sans"/>
                <w:color w:val="595959" w:themeColor="text1" w:themeTint="A6"/>
                <w:sz w:val="16"/>
              </w:rPr>
              <w:t>, Banner Pens, etc…</w:t>
            </w:r>
          </w:p>
        </w:tc>
        <w:tc>
          <w:tcPr>
            <w:tcW w:w="4280" w:type="dxa"/>
            <w:tcBorders>
              <w:top w:val="nil"/>
              <w:left w:val="nil"/>
              <w:bottom w:val="nil"/>
              <w:right w:val="nil"/>
            </w:tcBorders>
            <w:shd w:val="clear" w:color="auto" w:fill="FFFFFF" w:themeFill="background1"/>
            <w:vAlign w:val="center"/>
          </w:tcPr>
          <w:p w:rsidR="00A91DF0" w:rsidRPr="00A91DF0" w:rsidRDefault="000D0436" w:rsidP="00A91DF0">
            <w:pPr>
              <w:rPr>
                <w:rFonts w:ascii="Open Sans" w:hAnsi="Open Sans" w:cs="Open Sans"/>
                <w:color w:val="595959" w:themeColor="text1" w:themeTint="A6"/>
                <w:sz w:val="16"/>
              </w:rPr>
            </w:pPr>
            <w:r>
              <w:rPr>
                <w:rFonts w:ascii="Open Sans" w:hAnsi="Open Sans" w:cs="Open Sans"/>
                <w:color w:val="595959" w:themeColor="text1" w:themeTint="A6"/>
                <w:sz w:val="16"/>
              </w:rPr>
              <w:t>kNOwDRINKING.net</w:t>
            </w:r>
          </w:p>
        </w:tc>
        <w:tc>
          <w:tcPr>
            <w:tcW w:w="1723" w:type="dxa"/>
            <w:tcBorders>
              <w:top w:val="nil"/>
              <w:left w:val="nil"/>
              <w:bottom w:val="nil"/>
              <w:right w:val="nil"/>
            </w:tcBorders>
            <w:shd w:val="clear" w:color="auto" w:fill="FFFFFF" w:themeFill="background1"/>
            <w:vAlign w:val="center"/>
          </w:tcPr>
          <w:p w:rsidR="00A91DF0" w:rsidRDefault="00A91DF0" w:rsidP="00981BC9">
            <w:pPr>
              <w:rPr>
                <w:rFonts w:ascii="Open Sans" w:hAnsi="Open Sans" w:cs="Open Sans"/>
                <w:color w:val="595959" w:themeColor="text1" w:themeTint="A6"/>
                <w:sz w:val="16"/>
              </w:rPr>
            </w:pPr>
            <w:r w:rsidRPr="00A91DF0">
              <w:rPr>
                <w:rFonts w:ascii="Open Sans" w:hAnsi="Open Sans" w:cs="Open Sans"/>
                <w:color w:val="595959" w:themeColor="text1" w:themeTint="A6"/>
                <w:sz w:val="16"/>
              </w:rPr>
              <w:t>Given to nonprofit alcohol related organizations that are listed in the events section below.</w:t>
            </w:r>
            <w:r w:rsidR="00981BC9">
              <w:rPr>
                <w:rFonts w:ascii="Open Sans" w:hAnsi="Open Sans" w:cs="Open Sans"/>
                <w:color w:val="595959" w:themeColor="text1" w:themeTint="A6"/>
                <w:sz w:val="16"/>
              </w:rPr>
              <w:t xml:space="preserve"> If funding allows.</w:t>
            </w:r>
          </w:p>
        </w:tc>
      </w:tr>
    </w:tbl>
    <w:p w:rsidR="00CE3472" w:rsidRDefault="00CE3472" w:rsidP="00A91DF0">
      <w:pPr>
        <w:spacing w:after="0" w:line="240" w:lineRule="auto"/>
        <w:rPr>
          <w:rFonts w:ascii="Open Sans" w:hAnsi="Open Sans" w:cs="Open Sans"/>
          <w:b/>
          <w:color w:val="595959" w:themeColor="text1" w:themeTint="A6"/>
          <w:sz w:val="32"/>
          <w:szCs w:val="32"/>
        </w:rPr>
      </w:pPr>
    </w:p>
    <w:p w:rsidR="00A91DF0" w:rsidRPr="003436DE" w:rsidRDefault="00777108" w:rsidP="003436DE">
      <w:pPr>
        <w:spacing w:after="0" w:line="240" w:lineRule="auto"/>
        <w:rPr>
          <w:rFonts w:ascii="Open Sans Extrabold" w:hAnsi="Open Sans Extrabold" w:cs="Open Sans Extrabold"/>
          <w:color w:val="0D0D0D" w:themeColor="text1" w:themeTint="F2"/>
          <w:sz w:val="32"/>
        </w:rPr>
      </w:pPr>
      <w:r w:rsidRPr="003436DE">
        <w:rPr>
          <w:rFonts w:ascii="Open Sans Extrabold" w:hAnsi="Open Sans Extrabold" w:cs="Open Sans Extrabold"/>
          <w:color w:val="0D0D0D" w:themeColor="text1" w:themeTint="F2"/>
          <w:sz w:val="32"/>
        </w:rPr>
        <w:br w:type="column"/>
      </w:r>
      <w:r w:rsidR="001769C4" w:rsidRPr="003436DE">
        <w:rPr>
          <w:rFonts w:ascii="Open Sans Extrabold" w:hAnsi="Open Sans Extrabold" w:cs="Open Sans Extrabold"/>
          <w:color w:val="0D0D0D" w:themeColor="text1" w:themeTint="F2"/>
          <w:sz w:val="32"/>
        </w:rPr>
        <w:lastRenderedPageBreak/>
        <w:t>E</w:t>
      </w:r>
      <w:r w:rsidR="00A91DF0" w:rsidRPr="003436DE">
        <w:rPr>
          <w:rFonts w:ascii="Open Sans Extrabold" w:hAnsi="Open Sans Extrabold" w:cs="Open Sans Extrabold"/>
          <w:color w:val="0D0D0D" w:themeColor="text1" w:themeTint="F2"/>
          <w:sz w:val="32"/>
        </w:rPr>
        <w:t>vents</w:t>
      </w:r>
    </w:p>
    <w:p w:rsidR="00A91DF0" w:rsidRDefault="00A91DF0" w:rsidP="00A91DF0">
      <w:pPr>
        <w:spacing w:after="0" w:line="480" w:lineRule="auto"/>
        <w:rPr>
          <w:rFonts w:ascii="Open Sans Light" w:hAnsi="Open Sans Light" w:cs="Open Sans Light"/>
          <w:color w:val="595959" w:themeColor="text1" w:themeTint="A6"/>
          <w:sz w:val="24"/>
        </w:rPr>
      </w:pPr>
      <w:r>
        <w:rPr>
          <w:rFonts w:ascii="Open Sans Light" w:hAnsi="Open Sans Light" w:cs="Open Sans Light"/>
          <w:color w:val="595959" w:themeColor="text1" w:themeTint="A6"/>
          <w:sz w:val="24"/>
        </w:rPr>
        <w:t>Campaign Promotions</w:t>
      </w:r>
    </w:p>
    <w:tbl>
      <w:tblPr>
        <w:tblStyle w:val="TableGrid"/>
        <w:tblW w:w="9540" w:type="dxa"/>
        <w:tblLook w:val="04A0" w:firstRow="1" w:lastRow="0" w:firstColumn="1" w:lastColumn="0" w:noHBand="0" w:noVBand="1"/>
      </w:tblPr>
      <w:tblGrid>
        <w:gridCol w:w="1814"/>
        <w:gridCol w:w="1723"/>
        <w:gridCol w:w="4280"/>
        <w:gridCol w:w="1723"/>
      </w:tblGrid>
      <w:tr w:rsidR="00A91DF0" w:rsidRPr="00E70FD2" w:rsidTr="009A5FAA">
        <w:trPr>
          <w:trHeight w:val="576"/>
        </w:trPr>
        <w:tc>
          <w:tcPr>
            <w:tcW w:w="1814" w:type="dxa"/>
            <w:tcBorders>
              <w:top w:val="nil"/>
              <w:left w:val="nil"/>
              <w:bottom w:val="nil"/>
              <w:right w:val="nil"/>
            </w:tcBorders>
            <w:shd w:val="clear" w:color="auto" w:fill="F2F2F2" w:themeFill="background1" w:themeFillShade="F2"/>
            <w:vAlign w:val="center"/>
          </w:tcPr>
          <w:p w:rsidR="00A91DF0" w:rsidRPr="00E70FD2" w:rsidRDefault="001E7F1D" w:rsidP="009A5FAA">
            <w:pPr>
              <w:ind w:left="360"/>
              <w:jc w:val="center"/>
              <w:rPr>
                <w:rFonts w:ascii="Open Sans" w:hAnsi="Open Sans" w:cs="Open Sans"/>
                <w:b/>
                <w:color w:val="595959" w:themeColor="text1" w:themeTint="A6"/>
                <w:sz w:val="16"/>
              </w:rPr>
            </w:pPr>
            <w:r>
              <w:rPr>
                <w:rFonts w:ascii="Open Sans" w:hAnsi="Open Sans" w:cs="Open Sans"/>
                <w:b/>
                <w:color w:val="595959" w:themeColor="text1" w:themeTint="A6"/>
                <w:sz w:val="16"/>
              </w:rPr>
              <w:t>Date</w:t>
            </w:r>
          </w:p>
        </w:tc>
        <w:tc>
          <w:tcPr>
            <w:tcW w:w="1723" w:type="dxa"/>
            <w:tcBorders>
              <w:top w:val="nil"/>
              <w:left w:val="nil"/>
              <w:bottom w:val="nil"/>
              <w:right w:val="nil"/>
            </w:tcBorders>
            <w:shd w:val="clear" w:color="auto" w:fill="F2F2F2" w:themeFill="background1" w:themeFillShade="F2"/>
            <w:vAlign w:val="center"/>
          </w:tcPr>
          <w:p w:rsidR="00A91DF0" w:rsidRPr="00E70FD2" w:rsidRDefault="001E7F1D" w:rsidP="009A5FAA">
            <w:pPr>
              <w:jc w:val="center"/>
              <w:rPr>
                <w:rFonts w:ascii="Open Sans" w:hAnsi="Open Sans" w:cs="Open Sans"/>
                <w:b/>
                <w:color w:val="595959" w:themeColor="text1" w:themeTint="A6"/>
                <w:sz w:val="16"/>
              </w:rPr>
            </w:pPr>
            <w:r>
              <w:rPr>
                <w:rFonts w:ascii="Open Sans" w:hAnsi="Open Sans" w:cs="Open Sans"/>
                <w:b/>
                <w:color w:val="595959" w:themeColor="text1" w:themeTint="A6"/>
                <w:sz w:val="16"/>
              </w:rPr>
              <w:t>Location</w:t>
            </w:r>
          </w:p>
        </w:tc>
        <w:tc>
          <w:tcPr>
            <w:tcW w:w="4280" w:type="dxa"/>
            <w:tcBorders>
              <w:top w:val="nil"/>
              <w:left w:val="nil"/>
              <w:bottom w:val="nil"/>
              <w:right w:val="nil"/>
            </w:tcBorders>
            <w:shd w:val="clear" w:color="auto" w:fill="F2F2F2" w:themeFill="background1" w:themeFillShade="F2"/>
            <w:vAlign w:val="center"/>
          </w:tcPr>
          <w:p w:rsidR="00A91DF0" w:rsidRPr="00E70FD2" w:rsidRDefault="001E7F1D" w:rsidP="009A5FAA">
            <w:pPr>
              <w:jc w:val="center"/>
              <w:rPr>
                <w:rFonts w:ascii="Open Sans" w:hAnsi="Open Sans" w:cs="Open Sans"/>
                <w:b/>
                <w:color w:val="595959" w:themeColor="text1" w:themeTint="A6"/>
                <w:sz w:val="16"/>
              </w:rPr>
            </w:pPr>
            <w:r>
              <w:rPr>
                <w:rFonts w:ascii="Open Sans" w:hAnsi="Open Sans" w:cs="Open Sans"/>
                <w:b/>
                <w:color w:val="595959" w:themeColor="text1" w:themeTint="A6"/>
                <w:sz w:val="16"/>
              </w:rPr>
              <w:t>Event Description</w:t>
            </w:r>
          </w:p>
        </w:tc>
        <w:tc>
          <w:tcPr>
            <w:tcW w:w="1723" w:type="dxa"/>
            <w:tcBorders>
              <w:top w:val="nil"/>
              <w:left w:val="nil"/>
              <w:bottom w:val="nil"/>
              <w:right w:val="nil"/>
            </w:tcBorders>
            <w:shd w:val="clear" w:color="auto" w:fill="F2F2F2" w:themeFill="background1" w:themeFillShade="F2"/>
            <w:vAlign w:val="center"/>
          </w:tcPr>
          <w:p w:rsidR="00A91DF0" w:rsidRPr="00E70FD2" w:rsidRDefault="001E7F1D" w:rsidP="009A5FAA">
            <w:pPr>
              <w:jc w:val="center"/>
              <w:rPr>
                <w:rFonts w:ascii="Open Sans" w:hAnsi="Open Sans" w:cs="Open Sans"/>
                <w:b/>
                <w:color w:val="595959" w:themeColor="text1" w:themeTint="A6"/>
                <w:sz w:val="16"/>
              </w:rPr>
            </w:pPr>
            <w:r>
              <w:rPr>
                <w:rFonts w:ascii="Open Sans" w:hAnsi="Open Sans" w:cs="Open Sans"/>
                <w:b/>
                <w:color w:val="595959" w:themeColor="text1" w:themeTint="A6"/>
                <w:sz w:val="16"/>
              </w:rPr>
              <w:t>Key Partners</w:t>
            </w:r>
          </w:p>
        </w:tc>
      </w:tr>
      <w:tr w:rsidR="001E7F1D" w:rsidRPr="00E70FD2" w:rsidTr="001E7F1D">
        <w:trPr>
          <w:trHeight w:val="576"/>
        </w:trPr>
        <w:tc>
          <w:tcPr>
            <w:tcW w:w="1814" w:type="dxa"/>
            <w:tcBorders>
              <w:top w:val="nil"/>
              <w:left w:val="nil"/>
              <w:bottom w:val="nil"/>
              <w:right w:val="nil"/>
            </w:tcBorders>
            <w:shd w:val="clear" w:color="auto" w:fill="FFFFFF" w:themeFill="background1"/>
            <w:vAlign w:val="center"/>
          </w:tcPr>
          <w:p w:rsidR="001E7F1D" w:rsidRPr="001E7F1D" w:rsidRDefault="001E7F1D" w:rsidP="009A5FAA">
            <w:pPr>
              <w:ind w:left="360"/>
              <w:jc w:val="center"/>
              <w:rPr>
                <w:rFonts w:ascii="Open Sans" w:hAnsi="Open Sans" w:cs="Open Sans"/>
                <w:color w:val="595959" w:themeColor="text1" w:themeTint="A6"/>
                <w:sz w:val="16"/>
              </w:rPr>
            </w:pPr>
            <w:r w:rsidRPr="001E7F1D">
              <w:rPr>
                <w:rFonts w:ascii="Open Sans" w:hAnsi="Open Sans" w:cs="Open Sans"/>
                <w:color w:val="595959" w:themeColor="text1" w:themeTint="A6"/>
                <w:sz w:val="16"/>
              </w:rPr>
              <w:t>September 2017</w:t>
            </w:r>
          </w:p>
        </w:tc>
        <w:tc>
          <w:tcPr>
            <w:tcW w:w="1723" w:type="dxa"/>
            <w:tcBorders>
              <w:top w:val="nil"/>
              <w:left w:val="nil"/>
              <w:bottom w:val="nil"/>
              <w:right w:val="nil"/>
            </w:tcBorders>
            <w:shd w:val="clear" w:color="auto" w:fill="FFFFFF" w:themeFill="background1"/>
            <w:vAlign w:val="center"/>
          </w:tcPr>
          <w:p w:rsidR="001E7F1D" w:rsidRPr="001E7F1D" w:rsidRDefault="001E7F1D" w:rsidP="009A5FAA">
            <w:pPr>
              <w:jc w:val="center"/>
              <w:rPr>
                <w:rFonts w:ascii="Open Sans" w:hAnsi="Open Sans" w:cs="Open Sans"/>
                <w:color w:val="595959" w:themeColor="text1" w:themeTint="A6"/>
                <w:sz w:val="16"/>
              </w:rPr>
            </w:pPr>
            <w:r w:rsidRPr="001E7F1D">
              <w:rPr>
                <w:rFonts w:ascii="Open Sans" w:hAnsi="Open Sans" w:cs="Open Sans"/>
                <w:color w:val="595959" w:themeColor="text1" w:themeTint="A6"/>
                <w:sz w:val="16"/>
              </w:rPr>
              <w:t>Deep Creek Volunteer Fire Dept. McHenry, MD</w:t>
            </w:r>
          </w:p>
        </w:tc>
        <w:tc>
          <w:tcPr>
            <w:tcW w:w="4280" w:type="dxa"/>
            <w:tcBorders>
              <w:top w:val="nil"/>
              <w:left w:val="nil"/>
              <w:bottom w:val="nil"/>
              <w:right w:val="nil"/>
            </w:tcBorders>
            <w:shd w:val="clear" w:color="auto" w:fill="FFFFFF" w:themeFill="background1"/>
            <w:vAlign w:val="center"/>
          </w:tcPr>
          <w:p w:rsidR="001E7F1D" w:rsidRPr="001E7F1D" w:rsidRDefault="001E7F1D" w:rsidP="009A5FAA">
            <w:pPr>
              <w:jc w:val="center"/>
              <w:rPr>
                <w:rFonts w:ascii="Open Sans" w:hAnsi="Open Sans" w:cs="Open Sans"/>
                <w:color w:val="595959" w:themeColor="text1" w:themeTint="A6"/>
                <w:sz w:val="16"/>
              </w:rPr>
            </w:pPr>
            <w:proofErr w:type="spellStart"/>
            <w:r w:rsidRPr="001E7F1D">
              <w:rPr>
                <w:rFonts w:ascii="Open Sans" w:hAnsi="Open Sans" w:cs="Open Sans"/>
                <w:color w:val="595959" w:themeColor="text1" w:themeTint="A6"/>
                <w:sz w:val="16"/>
              </w:rPr>
              <w:t>Crabfest</w:t>
            </w:r>
            <w:proofErr w:type="spellEnd"/>
          </w:p>
        </w:tc>
        <w:tc>
          <w:tcPr>
            <w:tcW w:w="1723" w:type="dxa"/>
            <w:tcBorders>
              <w:top w:val="nil"/>
              <w:left w:val="nil"/>
              <w:bottom w:val="nil"/>
              <w:right w:val="nil"/>
            </w:tcBorders>
            <w:shd w:val="clear" w:color="auto" w:fill="FFFFFF" w:themeFill="background1"/>
            <w:vAlign w:val="center"/>
          </w:tcPr>
          <w:p w:rsidR="001E7F1D" w:rsidRPr="001E7F1D" w:rsidRDefault="001E7F1D" w:rsidP="009A5FAA">
            <w:pPr>
              <w:jc w:val="center"/>
              <w:rPr>
                <w:rFonts w:ascii="Open Sans" w:hAnsi="Open Sans" w:cs="Open Sans"/>
                <w:color w:val="595959" w:themeColor="text1" w:themeTint="A6"/>
                <w:sz w:val="16"/>
              </w:rPr>
            </w:pPr>
            <w:r w:rsidRPr="001E7F1D">
              <w:rPr>
                <w:rFonts w:ascii="Open Sans" w:hAnsi="Open Sans" w:cs="Open Sans"/>
                <w:color w:val="595959" w:themeColor="text1" w:themeTint="A6"/>
                <w:sz w:val="16"/>
              </w:rPr>
              <w:t>Deep Creek Volunteer Fire Dept.</w:t>
            </w:r>
          </w:p>
        </w:tc>
      </w:tr>
      <w:tr w:rsidR="001E7F1D" w:rsidRPr="00E70FD2" w:rsidTr="009A5FAA">
        <w:trPr>
          <w:trHeight w:val="576"/>
        </w:trPr>
        <w:tc>
          <w:tcPr>
            <w:tcW w:w="1814" w:type="dxa"/>
            <w:tcBorders>
              <w:top w:val="nil"/>
              <w:left w:val="nil"/>
              <w:bottom w:val="nil"/>
              <w:right w:val="nil"/>
            </w:tcBorders>
            <w:shd w:val="clear" w:color="auto" w:fill="F2F2F2" w:themeFill="background1" w:themeFillShade="F2"/>
            <w:vAlign w:val="center"/>
          </w:tcPr>
          <w:p w:rsidR="001E7F1D" w:rsidRPr="001E7F1D" w:rsidRDefault="001E7F1D"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September 2017</w:t>
            </w:r>
          </w:p>
        </w:tc>
        <w:tc>
          <w:tcPr>
            <w:tcW w:w="1723" w:type="dxa"/>
            <w:tcBorders>
              <w:top w:val="nil"/>
              <w:left w:val="nil"/>
              <w:bottom w:val="nil"/>
              <w:right w:val="nil"/>
            </w:tcBorders>
            <w:shd w:val="clear" w:color="auto" w:fill="F2F2F2" w:themeFill="background1" w:themeFillShade="F2"/>
            <w:vAlign w:val="center"/>
          </w:tcPr>
          <w:p w:rsidR="001E7F1D" w:rsidRPr="001E7F1D" w:rsidRDefault="001E7F1D"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Grantsville VFD, Grantsville, MD</w:t>
            </w:r>
          </w:p>
        </w:tc>
        <w:tc>
          <w:tcPr>
            <w:tcW w:w="4280" w:type="dxa"/>
            <w:tcBorders>
              <w:top w:val="nil"/>
              <w:left w:val="nil"/>
              <w:bottom w:val="nil"/>
              <w:right w:val="nil"/>
            </w:tcBorders>
            <w:shd w:val="clear" w:color="auto" w:fill="F2F2F2" w:themeFill="background1" w:themeFillShade="F2"/>
            <w:vAlign w:val="center"/>
          </w:tcPr>
          <w:p w:rsidR="001E7F1D" w:rsidRPr="001E7F1D" w:rsidRDefault="001E7F1D"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Gun and Cash Bash</w:t>
            </w:r>
          </w:p>
        </w:tc>
        <w:tc>
          <w:tcPr>
            <w:tcW w:w="1723" w:type="dxa"/>
            <w:tcBorders>
              <w:top w:val="nil"/>
              <w:left w:val="nil"/>
              <w:bottom w:val="nil"/>
              <w:right w:val="nil"/>
            </w:tcBorders>
            <w:shd w:val="clear" w:color="auto" w:fill="F2F2F2" w:themeFill="background1" w:themeFillShade="F2"/>
            <w:vAlign w:val="center"/>
          </w:tcPr>
          <w:p w:rsidR="001E7F1D" w:rsidRPr="001E7F1D" w:rsidRDefault="001E7F1D" w:rsidP="001E7F1D">
            <w:pPr>
              <w:jc w:val="center"/>
              <w:rPr>
                <w:rFonts w:ascii="Open Sans" w:hAnsi="Open Sans" w:cs="Open Sans"/>
                <w:color w:val="595959" w:themeColor="text1" w:themeTint="A6"/>
                <w:sz w:val="16"/>
              </w:rPr>
            </w:pPr>
            <w:r>
              <w:rPr>
                <w:rFonts w:ascii="Open Sans" w:hAnsi="Open Sans" w:cs="Open Sans"/>
                <w:color w:val="595959" w:themeColor="text1" w:themeTint="A6"/>
                <w:sz w:val="16"/>
              </w:rPr>
              <w:t>Grantsville VFD</w:t>
            </w:r>
          </w:p>
        </w:tc>
      </w:tr>
      <w:tr w:rsidR="001E7F1D" w:rsidRPr="00E70FD2" w:rsidTr="001E7F1D">
        <w:trPr>
          <w:trHeight w:val="576"/>
        </w:trPr>
        <w:tc>
          <w:tcPr>
            <w:tcW w:w="1814" w:type="dxa"/>
            <w:tcBorders>
              <w:top w:val="nil"/>
              <w:left w:val="nil"/>
              <w:bottom w:val="nil"/>
              <w:right w:val="nil"/>
            </w:tcBorders>
            <w:shd w:val="clear" w:color="auto" w:fill="FFFFFF" w:themeFill="background1"/>
            <w:vAlign w:val="center"/>
          </w:tcPr>
          <w:p w:rsidR="001E7F1D" w:rsidRPr="001E7F1D" w:rsidRDefault="001E7F1D"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October 2017</w:t>
            </w:r>
          </w:p>
        </w:tc>
        <w:tc>
          <w:tcPr>
            <w:tcW w:w="1723" w:type="dxa"/>
            <w:tcBorders>
              <w:top w:val="nil"/>
              <w:left w:val="nil"/>
              <w:bottom w:val="nil"/>
              <w:right w:val="nil"/>
            </w:tcBorders>
            <w:shd w:val="clear" w:color="auto" w:fill="FFFFFF" w:themeFill="background1"/>
            <w:vAlign w:val="center"/>
          </w:tcPr>
          <w:p w:rsidR="001E7F1D" w:rsidRPr="001E7F1D" w:rsidRDefault="001E7F1D"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Friendsville VFD, Friendsville, MD</w:t>
            </w:r>
          </w:p>
        </w:tc>
        <w:tc>
          <w:tcPr>
            <w:tcW w:w="4280"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Gun and Cash Bash</w:t>
            </w:r>
          </w:p>
        </w:tc>
        <w:tc>
          <w:tcPr>
            <w:tcW w:w="1723"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Friendsville VFD</w:t>
            </w:r>
          </w:p>
        </w:tc>
      </w:tr>
      <w:tr w:rsidR="001E7F1D" w:rsidRPr="00E70FD2" w:rsidTr="009A5FAA">
        <w:trPr>
          <w:trHeight w:val="576"/>
        </w:trPr>
        <w:tc>
          <w:tcPr>
            <w:tcW w:w="1814" w:type="dxa"/>
            <w:tcBorders>
              <w:top w:val="nil"/>
              <w:left w:val="nil"/>
              <w:bottom w:val="nil"/>
              <w:right w:val="nil"/>
            </w:tcBorders>
            <w:shd w:val="clear" w:color="auto" w:fill="F2F2F2" w:themeFill="background1" w:themeFillShade="F2"/>
            <w:vAlign w:val="center"/>
          </w:tcPr>
          <w:p w:rsidR="001E7F1D"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October 2017</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Oakland VFD, Oakland, MD</w:t>
            </w:r>
          </w:p>
        </w:tc>
        <w:tc>
          <w:tcPr>
            <w:tcW w:w="4280"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Oktoberfest</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Oakland VFD</w:t>
            </w:r>
          </w:p>
        </w:tc>
      </w:tr>
      <w:tr w:rsidR="001E7F1D" w:rsidRPr="00E70FD2" w:rsidTr="00CD611F">
        <w:trPr>
          <w:trHeight w:val="576"/>
        </w:trPr>
        <w:tc>
          <w:tcPr>
            <w:tcW w:w="1814" w:type="dxa"/>
            <w:tcBorders>
              <w:top w:val="nil"/>
              <w:left w:val="nil"/>
              <w:bottom w:val="nil"/>
              <w:right w:val="nil"/>
            </w:tcBorders>
            <w:shd w:val="clear" w:color="auto" w:fill="FFFFFF" w:themeFill="background1"/>
            <w:vAlign w:val="center"/>
          </w:tcPr>
          <w:p w:rsidR="001E7F1D"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October 2017</w:t>
            </w:r>
          </w:p>
        </w:tc>
        <w:tc>
          <w:tcPr>
            <w:tcW w:w="1723"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Oakland VFD, Oakland, MD</w:t>
            </w:r>
          </w:p>
        </w:tc>
        <w:tc>
          <w:tcPr>
            <w:tcW w:w="4280"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Arm Wrestling Tournament</w:t>
            </w:r>
          </w:p>
        </w:tc>
        <w:tc>
          <w:tcPr>
            <w:tcW w:w="1723"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Oakland VFD</w:t>
            </w:r>
          </w:p>
        </w:tc>
      </w:tr>
      <w:tr w:rsidR="001E7F1D" w:rsidRPr="00E70FD2" w:rsidTr="009A5FAA">
        <w:trPr>
          <w:trHeight w:val="576"/>
        </w:trPr>
        <w:tc>
          <w:tcPr>
            <w:tcW w:w="1814" w:type="dxa"/>
            <w:tcBorders>
              <w:top w:val="nil"/>
              <w:left w:val="nil"/>
              <w:bottom w:val="nil"/>
              <w:right w:val="nil"/>
            </w:tcBorders>
            <w:shd w:val="clear" w:color="auto" w:fill="F2F2F2" w:themeFill="background1" w:themeFillShade="F2"/>
            <w:vAlign w:val="center"/>
          </w:tcPr>
          <w:p w:rsidR="001E7F1D"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November 2017</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CD611F">
            <w:pPr>
              <w:jc w:val="center"/>
              <w:rPr>
                <w:rFonts w:ascii="Open Sans" w:hAnsi="Open Sans" w:cs="Open Sans"/>
                <w:color w:val="595959" w:themeColor="text1" w:themeTint="A6"/>
                <w:sz w:val="16"/>
              </w:rPr>
            </w:pPr>
            <w:r>
              <w:rPr>
                <w:rFonts w:ascii="Open Sans" w:hAnsi="Open Sans" w:cs="Open Sans"/>
                <w:color w:val="595959" w:themeColor="text1" w:themeTint="A6"/>
                <w:sz w:val="16"/>
              </w:rPr>
              <w:t xml:space="preserve">Eastern GC FVD, </w:t>
            </w:r>
            <w:proofErr w:type="spellStart"/>
            <w:r>
              <w:rPr>
                <w:rFonts w:ascii="Open Sans" w:hAnsi="Open Sans" w:cs="Open Sans"/>
                <w:color w:val="595959" w:themeColor="text1" w:themeTint="A6"/>
                <w:sz w:val="16"/>
              </w:rPr>
              <w:t>Finzel</w:t>
            </w:r>
            <w:proofErr w:type="spellEnd"/>
            <w:r>
              <w:rPr>
                <w:rFonts w:ascii="Open Sans" w:hAnsi="Open Sans" w:cs="Open Sans"/>
                <w:color w:val="595959" w:themeColor="text1" w:themeTint="A6"/>
                <w:sz w:val="16"/>
              </w:rPr>
              <w:t>, MD</w:t>
            </w:r>
          </w:p>
        </w:tc>
        <w:tc>
          <w:tcPr>
            <w:tcW w:w="4280"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Gun Bash</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CD611F">
            <w:pPr>
              <w:jc w:val="center"/>
              <w:rPr>
                <w:rFonts w:ascii="Open Sans" w:hAnsi="Open Sans" w:cs="Open Sans"/>
                <w:color w:val="595959" w:themeColor="text1" w:themeTint="A6"/>
                <w:sz w:val="16"/>
              </w:rPr>
            </w:pPr>
            <w:r>
              <w:rPr>
                <w:rFonts w:ascii="Open Sans" w:hAnsi="Open Sans" w:cs="Open Sans"/>
                <w:color w:val="595959" w:themeColor="text1" w:themeTint="A6"/>
                <w:sz w:val="16"/>
              </w:rPr>
              <w:t>Eastern GC FVD</w:t>
            </w:r>
          </w:p>
        </w:tc>
      </w:tr>
      <w:tr w:rsidR="001E7F1D" w:rsidRPr="00E70FD2" w:rsidTr="00CD611F">
        <w:trPr>
          <w:trHeight w:val="576"/>
        </w:trPr>
        <w:tc>
          <w:tcPr>
            <w:tcW w:w="1814" w:type="dxa"/>
            <w:tcBorders>
              <w:top w:val="nil"/>
              <w:left w:val="nil"/>
              <w:bottom w:val="nil"/>
              <w:right w:val="nil"/>
            </w:tcBorders>
            <w:shd w:val="clear" w:color="auto" w:fill="FFFFFF" w:themeFill="background1"/>
            <w:vAlign w:val="center"/>
          </w:tcPr>
          <w:p w:rsidR="001E7F1D"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February 2018</w:t>
            </w:r>
          </w:p>
        </w:tc>
        <w:tc>
          <w:tcPr>
            <w:tcW w:w="1723"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Friendsville VFD, Friendsville, MD</w:t>
            </w:r>
          </w:p>
        </w:tc>
        <w:tc>
          <w:tcPr>
            <w:tcW w:w="4280"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Gun Bash</w:t>
            </w:r>
          </w:p>
        </w:tc>
        <w:tc>
          <w:tcPr>
            <w:tcW w:w="1723"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Friendsville VFD</w:t>
            </w:r>
          </w:p>
        </w:tc>
      </w:tr>
      <w:tr w:rsidR="001E7F1D" w:rsidRPr="00E70FD2" w:rsidTr="009A5FAA">
        <w:trPr>
          <w:trHeight w:val="576"/>
        </w:trPr>
        <w:tc>
          <w:tcPr>
            <w:tcW w:w="1814" w:type="dxa"/>
            <w:tcBorders>
              <w:top w:val="nil"/>
              <w:left w:val="nil"/>
              <w:bottom w:val="nil"/>
              <w:right w:val="nil"/>
            </w:tcBorders>
            <w:shd w:val="clear" w:color="auto" w:fill="F2F2F2" w:themeFill="background1" w:themeFillShade="F2"/>
            <w:vAlign w:val="center"/>
          </w:tcPr>
          <w:p w:rsidR="001E7F1D"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February 2018</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Uno’s Restaurant, Deep Creek Lake</w:t>
            </w:r>
          </w:p>
        </w:tc>
        <w:tc>
          <w:tcPr>
            <w:tcW w:w="4280"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Deep Creek Dunk</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Maryland State Police Special Olympics</w:t>
            </w:r>
          </w:p>
        </w:tc>
      </w:tr>
      <w:tr w:rsidR="001E7F1D" w:rsidRPr="00E70FD2" w:rsidTr="00CD611F">
        <w:trPr>
          <w:trHeight w:val="576"/>
        </w:trPr>
        <w:tc>
          <w:tcPr>
            <w:tcW w:w="1814" w:type="dxa"/>
            <w:tcBorders>
              <w:top w:val="nil"/>
              <w:left w:val="nil"/>
              <w:bottom w:val="nil"/>
              <w:right w:val="nil"/>
            </w:tcBorders>
            <w:shd w:val="clear" w:color="auto" w:fill="FFFFFF" w:themeFill="background1"/>
            <w:vAlign w:val="center"/>
          </w:tcPr>
          <w:p w:rsidR="001E7F1D"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February 2018</w:t>
            </w:r>
          </w:p>
        </w:tc>
        <w:tc>
          <w:tcPr>
            <w:tcW w:w="1723"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w:t>
            </w:r>
          </w:p>
        </w:tc>
        <w:tc>
          <w:tcPr>
            <w:tcW w:w="4280"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Fundraiser Scholarship Dinner</w:t>
            </w:r>
          </w:p>
        </w:tc>
        <w:tc>
          <w:tcPr>
            <w:tcW w:w="1723" w:type="dxa"/>
            <w:tcBorders>
              <w:top w:val="nil"/>
              <w:left w:val="nil"/>
              <w:bottom w:val="nil"/>
              <w:right w:val="nil"/>
            </w:tcBorders>
            <w:shd w:val="clear" w:color="auto" w:fill="FFFFFF" w:themeFill="background1"/>
            <w:vAlign w:val="center"/>
          </w:tcPr>
          <w:p w:rsidR="001E7F1D" w:rsidRPr="001E7F1D" w:rsidRDefault="00CD611F" w:rsidP="00CD611F">
            <w:pPr>
              <w:jc w:val="center"/>
              <w:rPr>
                <w:rFonts w:ascii="Open Sans" w:hAnsi="Open Sans" w:cs="Open Sans"/>
                <w:color w:val="595959" w:themeColor="text1" w:themeTint="A6"/>
                <w:sz w:val="16"/>
              </w:rPr>
            </w:pPr>
            <w:r>
              <w:rPr>
                <w:rFonts w:ascii="Open Sans" w:hAnsi="Open Sans" w:cs="Open Sans"/>
                <w:color w:val="595959" w:themeColor="text1" w:themeTint="A6"/>
                <w:sz w:val="16"/>
              </w:rPr>
              <w:t>Oakland/Mt. Lake Park Lions Club</w:t>
            </w:r>
          </w:p>
        </w:tc>
      </w:tr>
      <w:tr w:rsidR="001E7F1D" w:rsidRPr="00E70FD2" w:rsidTr="009A5FAA">
        <w:trPr>
          <w:trHeight w:val="576"/>
        </w:trPr>
        <w:tc>
          <w:tcPr>
            <w:tcW w:w="1814" w:type="dxa"/>
            <w:tcBorders>
              <w:top w:val="nil"/>
              <w:left w:val="nil"/>
              <w:bottom w:val="nil"/>
              <w:right w:val="nil"/>
            </w:tcBorders>
            <w:shd w:val="clear" w:color="auto" w:fill="F2F2F2" w:themeFill="background1" w:themeFillShade="F2"/>
            <w:vAlign w:val="center"/>
          </w:tcPr>
          <w:p w:rsidR="001E7F1D"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March 2018</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CD611F">
            <w:pPr>
              <w:jc w:val="center"/>
              <w:rPr>
                <w:rFonts w:ascii="Open Sans" w:hAnsi="Open Sans" w:cs="Open Sans"/>
                <w:color w:val="595959" w:themeColor="text1" w:themeTint="A6"/>
                <w:sz w:val="16"/>
              </w:rPr>
            </w:pPr>
            <w:r>
              <w:rPr>
                <w:rFonts w:ascii="Open Sans" w:hAnsi="Open Sans" w:cs="Open Sans"/>
                <w:color w:val="595959" w:themeColor="text1" w:themeTint="A6"/>
                <w:sz w:val="16"/>
              </w:rPr>
              <w:t xml:space="preserve">Eastern GC FVD, </w:t>
            </w:r>
            <w:proofErr w:type="spellStart"/>
            <w:r>
              <w:rPr>
                <w:rFonts w:ascii="Open Sans" w:hAnsi="Open Sans" w:cs="Open Sans"/>
                <w:color w:val="595959" w:themeColor="text1" w:themeTint="A6"/>
                <w:sz w:val="16"/>
              </w:rPr>
              <w:t>Finzel</w:t>
            </w:r>
            <w:proofErr w:type="spellEnd"/>
            <w:r>
              <w:rPr>
                <w:rFonts w:ascii="Open Sans" w:hAnsi="Open Sans" w:cs="Open Sans"/>
                <w:color w:val="595959" w:themeColor="text1" w:themeTint="A6"/>
                <w:sz w:val="16"/>
              </w:rPr>
              <w:t>, MD</w:t>
            </w:r>
          </w:p>
        </w:tc>
        <w:tc>
          <w:tcPr>
            <w:tcW w:w="4280"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Gun, Cash, and 4x4 Bash</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CD611F">
            <w:pPr>
              <w:jc w:val="center"/>
              <w:rPr>
                <w:rFonts w:ascii="Open Sans" w:hAnsi="Open Sans" w:cs="Open Sans"/>
                <w:color w:val="595959" w:themeColor="text1" w:themeTint="A6"/>
                <w:sz w:val="16"/>
              </w:rPr>
            </w:pPr>
            <w:r>
              <w:rPr>
                <w:rFonts w:ascii="Open Sans" w:hAnsi="Open Sans" w:cs="Open Sans"/>
                <w:color w:val="595959" w:themeColor="text1" w:themeTint="A6"/>
                <w:sz w:val="16"/>
              </w:rPr>
              <w:t>Eastern GC FVD</w:t>
            </w:r>
          </w:p>
        </w:tc>
      </w:tr>
      <w:tr w:rsidR="001E7F1D" w:rsidRPr="00E70FD2" w:rsidTr="00CD611F">
        <w:trPr>
          <w:trHeight w:val="576"/>
        </w:trPr>
        <w:tc>
          <w:tcPr>
            <w:tcW w:w="1814" w:type="dxa"/>
            <w:tcBorders>
              <w:top w:val="nil"/>
              <w:left w:val="nil"/>
              <w:bottom w:val="nil"/>
              <w:right w:val="nil"/>
            </w:tcBorders>
            <w:shd w:val="clear" w:color="auto" w:fill="FFFFFF" w:themeFill="background1"/>
            <w:vAlign w:val="center"/>
          </w:tcPr>
          <w:p w:rsidR="001E7F1D"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March 2018</w:t>
            </w:r>
          </w:p>
        </w:tc>
        <w:tc>
          <w:tcPr>
            <w:tcW w:w="1723"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proofErr w:type="spellStart"/>
            <w:r>
              <w:rPr>
                <w:rFonts w:ascii="Open Sans" w:hAnsi="Open Sans" w:cs="Open Sans"/>
                <w:color w:val="595959" w:themeColor="text1" w:themeTint="A6"/>
                <w:sz w:val="16"/>
              </w:rPr>
              <w:t>Kitzmiller</w:t>
            </w:r>
            <w:proofErr w:type="spellEnd"/>
            <w:r>
              <w:rPr>
                <w:rFonts w:ascii="Open Sans" w:hAnsi="Open Sans" w:cs="Open Sans"/>
                <w:color w:val="595959" w:themeColor="text1" w:themeTint="A6"/>
                <w:sz w:val="16"/>
              </w:rPr>
              <w:t xml:space="preserve"> VFD, </w:t>
            </w:r>
            <w:proofErr w:type="spellStart"/>
            <w:r>
              <w:rPr>
                <w:rFonts w:ascii="Open Sans" w:hAnsi="Open Sans" w:cs="Open Sans"/>
                <w:color w:val="595959" w:themeColor="text1" w:themeTint="A6"/>
                <w:sz w:val="16"/>
              </w:rPr>
              <w:t>Kitzmiller</w:t>
            </w:r>
            <w:proofErr w:type="spellEnd"/>
            <w:r>
              <w:rPr>
                <w:rFonts w:ascii="Open Sans" w:hAnsi="Open Sans" w:cs="Open Sans"/>
                <w:color w:val="595959" w:themeColor="text1" w:themeTint="A6"/>
                <w:sz w:val="16"/>
              </w:rPr>
              <w:t>, MD</w:t>
            </w:r>
          </w:p>
        </w:tc>
        <w:tc>
          <w:tcPr>
            <w:tcW w:w="4280"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Cash Bash</w:t>
            </w:r>
          </w:p>
        </w:tc>
        <w:tc>
          <w:tcPr>
            <w:tcW w:w="1723" w:type="dxa"/>
            <w:tcBorders>
              <w:top w:val="nil"/>
              <w:left w:val="nil"/>
              <w:bottom w:val="nil"/>
              <w:right w:val="nil"/>
            </w:tcBorders>
            <w:shd w:val="clear" w:color="auto" w:fill="FFFFFF" w:themeFill="background1"/>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Elks Lodge, Oakland, MD</w:t>
            </w:r>
          </w:p>
        </w:tc>
      </w:tr>
      <w:tr w:rsidR="001E7F1D" w:rsidRPr="00E70FD2" w:rsidTr="009A5FAA">
        <w:trPr>
          <w:trHeight w:val="576"/>
        </w:trPr>
        <w:tc>
          <w:tcPr>
            <w:tcW w:w="1814" w:type="dxa"/>
            <w:tcBorders>
              <w:top w:val="nil"/>
              <w:left w:val="nil"/>
              <w:bottom w:val="nil"/>
              <w:right w:val="nil"/>
            </w:tcBorders>
            <w:shd w:val="clear" w:color="auto" w:fill="F2F2F2" w:themeFill="background1" w:themeFillShade="F2"/>
            <w:vAlign w:val="center"/>
          </w:tcPr>
          <w:p w:rsidR="001E7F1D"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March 2018</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Oakland VFD, Oakland, MD</w:t>
            </w:r>
          </w:p>
        </w:tc>
        <w:tc>
          <w:tcPr>
            <w:tcW w:w="4280"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Mega Bash</w:t>
            </w:r>
          </w:p>
        </w:tc>
        <w:tc>
          <w:tcPr>
            <w:tcW w:w="1723" w:type="dxa"/>
            <w:tcBorders>
              <w:top w:val="nil"/>
              <w:left w:val="nil"/>
              <w:bottom w:val="nil"/>
              <w:right w:val="nil"/>
            </w:tcBorders>
            <w:shd w:val="clear" w:color="auto" w:fill="F2F2F2" w:themeFill="background1" w:themeFillShade="F2"/>
            <w:vAlign w:val="center"/>
          </w:tcPr>
          <w:p w:rsidR="001E7F1D"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Oakland VFD</w:t>
            </w:r>
          </w:p>
        </w:tc>
      </w:tr>
      <w:tr w:rsidR="00CD611F" w:rsidRPr="00E70FD2" w:rsidTr="00CD611F">
        <w:trPr>
          <w:trHeight w:val="576"/>
        </w:trPr>
        <w:tc>
          <w:tcPr>
            <w:tcW w:w="1814" w:type="dxa"/>
            <w:tcBorders>
              <w:top w:val="nil"/>
              <w:left w:val="nil"/>
              <w:bottom w:val="nil"/>
              <w:right w:val="nil"/>
            </w:tcBorders>
            <w:shd w:val="clear" w:color="auto" w:fill="FFFFFF" w:themeFill="background1"/>
            <w:vAlign w:val="center"/>
          </w:tcPr>
          <w:p w:rsidR="00CD611F"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April 2018</w:t>
            </w:r>
          </w:p>
        </w:tc>
        <w:tc>
          <w:tcPr>
            <w:tcW w:w="1723" w:type="dxa"/>
            <w:tcBorders>
              <w:top w:val="nil"/>
              <w:left w:val="nil"/>
              <w:bottom w:val="nil"/>
              <w:right w:val="nil"/>
            </w:tcBorders>
            <w:shd w:val="clear" w:color="auto" w:fill="FFFFFF" w:themeFill="background1"/>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McHenry, MD</w:t>
            </w:r>
          </w:p>
        </w:tc>
        <w:tc>
          <w:tcPr>
            <w:tcW w:w="4280" w:type="dxa"/>
            <w:tcBorders>
              <w:top w:val="nil"/>
              <w:left w:val="nil"/>
              <w:bottom w:val="nil"/>
              <w:right w:val="nil"/>
            </w:tcBorders>
            <w:shd w:val="clear" w:color="auto" w:fill="FFFFFF" w:themeFill="background1"/>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Gun and Cash Bash</w:t>
            </w:r>
          </w:p>
        </w:tc>
        <w:tc>
          <w:tcPr>
            <w:tcW w:w="1723" w:type="dxa"/>
            <w:tcBorders>
              <w:top w:val="nil"/>
              <w:left w:val="nil"/>
              <w:bottom w:val="nil"/>
              <w:right w:val="nil"/>
            </w:tcBorders>
            <w:shd w:val="clear" w:color="auto" w:fill="FFFFFF" w:themeFill="background1"/>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Deep Creek VFD</w:t>
            </w:r>
          </w:p>
        </w:tc>
      </w:tr>
      <w:tr w:rsidR="00CD611F" w:rsidRPr="00E70FD2" w:rsidTr="009A5FAA">
        <w:trPr>
          <w:trHeight w:val="576"/>
        </w:trPr>
        <w:tc>
          <w:tcPr>
            <w:tcW w:w="1814" w:type="dxa"/>
            <w:tcBorders>
              <w:top w:val="nil"/>
              <w:left w:val="nil"/>
              <w:bottom w:val="nil"/>
              <w:right w:val="nil"/>
            </w:tcBorders>
            <w:shd w:val="clear" w:color="auto" w:fill="F2F2F2" w:themeFill="background1" w:themeFillShade="F2"/>
            <w:vAlign w:val="center"/>
          </w:tcPr>
          <w:p w:rsidR="00CD611F"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April 2018</w:t>
            </w:r>
          </w:p>
        </w:tc>
        <w:tc>
          <w:tcPr>
            <w:tcW w:w="1723" w:type="dxa"/>
            <w:tcBorders>
              <w:top w:val="nil"/>
              <w:left w:val="nil"/>
              <w:bottom w:val="nil"/>
              <w:right w:val="nil"/>
            </w:tcBorders>
            <w:shd w:val="clear" w:color="auto" w:fill="F2F2F2" w:themeFill="background1" w:themeFillShade="F2"/>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Grantsville VFD, Grantsville, MD</w:t>
            </w:r>
          </w:p>
        </w:tc>
        <w:tc>
          <w:tcPr>
            <w:tcW w:w="4280" w:type="dxa"/>
            <w:tcBorders>
              <w:top w:val="nil"/>
              <w:left w:val="nil"/>
              <w:bottom w:val="nil"/>
              <w:right w:val="nil"/>
            </w:tcBorders>
            <w:shd w:val="clear" w:color="auto" w:fill="F2F2F2" w:themeFill="background1" w:themeFillShade="F2"/>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Gun and Cash Bash</w:t>
            </w:r>
          </w:p>
        </w:tc>
        <w:tc>
          <w:tcPr>
            <w:tcW w:w="1723" w:type="dxa"/>
            <w:tcBorders>
              <w:top w:val="nil"/>
              <w:left w:val="nil"/>
              <w:bottom w:val="nil"/>
              <w:right w:val="nil"/>
            </w:tcBorders>
            <w:shd w:val="clear" w:color="auto" w:fill="F2F2F2" w:themeFill="background1" w:themeFillShade="F2"/>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Grantsville VFD</w:t>
            </w:r>
          </w:p>
        </w:tc>
      </w:tr>
      <w:tr w:rsidR="00CD611F" w:rsidRPr="00E70FD2" w:rsidTr="00CD611F">
        <w:trPr>
          <w:trHeight w:val="576"/>
        </w:trPr>
        <w:tc>
          <w:tcPr>
            <w:tcW w:w="1814" w:type="dxa"/>
            <w:tcBorders>
              <w:top w:val="nil"/>
              <w:left w:val="nil"/>
              <w:bottom w:val="nil"/>
              <w:right w:val="nil"/>
            </w:tcBorders>
            <w:shd w:val="clear" w:color="auto" w:fill="FFFFFF" w:themeFill="background1"/>
            <w:vAlign w:val="center"/>
          </w:tcPr>
          <w:p w:rsidR="00CD611F"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May 2018</w:t>
            </w:r>
          </w:p>
        </w:tc>
        <w:tc>
          <w:tcPr>
            <w:tcW w:w="1723" w:type="dxa"/>
            <w:tcBorders>
              <w:top w:val="nil"/>
              <w:left w:val="nil"/>
              <w:bottom w:val="nil"/>
              <w:right w:val="nil"/>
            </w:tcBorders>
            <w:shd w:val="clear" w:color="auto" w:fill="FFFFFF" w:themeFill="background1"/>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Deer Park VFD, Deer Park, MD</w:t>
            </w:r>
          </w:p>
        </w:tc>
        <w:tc>
          <w:tcPr>
            <w:tcW w:w="4280" w:type="dxa"/>
            <w:tcBorders>
              <w:top w:val="nil"/>
              <w:left w:val="nil"/>
              <w:bottom w:val="nil"/>
              <w:right w:val="nil"/>
            </w:tcBorders>
            <w:shd w:val="clear" w:color="auto" w:fill="FFFFFF" w:themeFill="background1"/>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Gun Bash</w:t>
            </w:r>
          </w:p>
        </w:tc>
        <w:tc>
          <w:tcPr>
            <w:tcW w:w="1723" w:type="dxa"/>
            <w:tcBorders>
              <w:top w:val="nil"/>
              <w:left w:val="nil"/>
              <w:bottom w:val="nil"/>
              <w:right w:val="nil"/>
            </w:tcBorders>
            <w:shd w:val="clear" w:color="auto" w:fill="FFFFFF" w:themeFill="background1"/>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Deer Park VFD</w:t>
            </w:r>
          </w:p>
        </w:tc>
      </w:tr>
      <w:tr w:rsidR="00CD611F" w:rsidRPr="00E70FD2" w:rsidTr="009A5FAA">
        <w:trPr>
          <w:trHeight w:val="576"/>
        </w:trPr>
        <w:tc>
          <w:tcPr>
            <w:tcW w:w="1814" w:type="dxa"/>
            <w:tcBorders>
              <w:top w:val="nil"/>
              <w:left w:val="nil"/>
              <w:bottom w:val="nil"/>
              <w:right w:val="nil"/>
            </w:tcBorders>
            <w:shd w:val="clear" w:color="auto" w:fill="F2F2F2" w:themeFill="background1" w:themeFillShade="F2"/>
            <w:vAlign w:val="center"/>
          </w:tcPr>
          <w:p w:rsidR="00CD611F" w:rsidRPr="001E7F1D" w:rsidRDefault="00CD611F" w:rsidP="009A5FAA">
            <w:pPr>
              <w:ind w:left="360"/>
              <w:jc w:val="center"/>
              <w:rPr>
                <w:rFonts w:ascii="Open Sans" w:hAnsi="Open Sans" w:cs="Open Sans"/>
                <w:color w:val="595959" w:themeColor="text1" w:themeTint="A6"/>
                <w:sz w:val="16"/>
              </w:rPr>
            </w:pPr>
            <w:r>
              <w:rPr>
                <w:rFonts w:ascii="Open Sans" w:hAnsi="Open Sans" w:cs="Open Sans"/>
                <w:color w:val="595959" w:themeColor="text1" w:themeTint="A6"/>
                <w:sz w:val="16"/>
              </w:rPr>
              <w:t>June 2018</w:t>
            </w:r>
          </w:p>
        </w:tc>
        <w:tc>
          <w:tcPr>
            <w:tcW w:w="1723" w:type="dxa"/>
            <w:tcBorders>
              <w:top w:val="nil"/>
              <w:left w:val="nil"/>
              <w:bottom w:val="nil"/>
              <w:right w:val="nil"/>
            </w:tcBorders>
            <w:shd w:val="clear" w:color="auto" w:fill="F2F2F2" w:themeFill="background1" w:themeFillShade="F2"/>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Friendsville Town Park, Friendsville, MD</w:t>
            </w:r>
          </w:p>
        </w:tc>
        <w:tc>
          <w:tcPr>
            <w:tcW w:w="4280" w:type="dxa"/>
            <w:tcBorders>
              <w:top w:val="nil"/>
              <w:left w:val="nil"/>
              <w:bottom w:val="nil"/>
              <w:right w:val="nil"/>
            </w:tcBorders>
            <w:shd w:val="clear" w:color="auto" w:fill="F2F2F2" w:themeFill="background1" w:themeFillShade="F2"/>
            <w:vAlign w:val="center"/>
          </w:tcPr>
          <w:p w:rsidR="00CD611F" w:rsidRPr="001E7F1D" w:rsidRDefault="00CD611F" w:rsidP="009A5FAA">
            <w:pPr>
              <w:jc w:val="center"/>
              <w:rPr>
                <w:rFonts w:ascii="Open Sans" w:hAnsi="Open Sans" w:cs="Open Sans"/>
                <w:color w:val="595959" w:themeColor="text1" w:themeTint="A6"/>
                <w:sz w:val="16"/>
              </w:rPr>
            </w:pPr>
            <w:r>
              <w:rPr>
                <w:rFonts w:ascii="Open Sans" w:hAnsi="Open Sans" w:cs="Open Sans"/>
                <w:color w:val="595959" w:themeColor="text1" w:themeTint="A6"/>
                <w:sz w:val="16"/>
              </w:rPr>
              <w:t>Celtic Festival</w:t>
            </w:r>
          </w:p>
        </w:tc>
        <w:tc>
          <w:tcPr>
            <w:tcW w:w="1723" w:type="dxa"/>
            <w:tcBorders>
              <w:top w:val="nil"/>
              <w:left w:val="nil"/>
              <w:bottom w:val="nil"/>
              <w:right w:val="nil"/>
            </w:tcBorders>
            <w:shd w:val="clear" w:color="auto" w:fill="F2F2F2" w:themeFill="background1" w:themeFillShade="F2"/>
            <w:vAlign w:val="center"/>
          </w:tcPr>
          <w:p w:rsidR="00CD611F" w:rsidRPr="001E7F1D" w:rsidRDefault="00CD611F" w:rsidP="00CD611F">
            <w:pPr>
              <w:jc w:val="center"/>
              <w:rPr>
                <w:rFonts w:ascii="Open Sans" w:hAnsi="Open Sans" w:cs="Open Sans"/>
                <w:color w:val="595959" w:themeColor="text1" w:themeTint="A6"/>
                <w:sz w:val="16"/>
              </w:rPr>
            </w:pPr>
            <w:r>
              <w:rPr>
                <w:rFonts w:ascii="Open Sans" w:hAnsi="Open Sans" w:cs="Open Sans"/>
                <w:color w:val="595959" w:themeColor="text1" w:themeTint="A6"/>
                <w:sz w:val="16"/>
              </w:rPr>
              <w:t xml:space="preserve">Friendsville FVD, Ken’s Irish Pub, Friendsville Town </w:t>
            </w:r>
            <w:proofErr w:type="spellStart"/>
            <w:r>
              <w:rPr>
                <w:rFonts w:ascii="Open Sans" w:hAnsi="Open Sans" w:cs="Open Sans"/>
                <w:color w:val="595959" w:themeColor="text1" w:themeTint="A6"/>
                <w:sz w:val="16"/>
              </w:rPr>
              <w:t>Halli</w:t>
            </w:r>
            <w:proofErr w:type="spellEnd"/>
          </w:p>
        </w:tc>
      </w:tr>
      <w:tr w:rsidR="00BB30A6" w:rsidRPr="00E70FD2" w:rsidTr="00BB30A6">
        <w:trPr>
          <w:trHeight w:val="576"/>
        </w:trPr>
        <w:tc>
          <w:tcPr>
            <w:tcW w:w="9540" w:type="dxa"/>
            <w:gridSpan w:val="4"/>
            <w:tcBorders>
              <w:top w:val="nil"/>
              <w:left w:val="nil"/>
              <w:bottom w:val="nil"/>
              <w:right w:val="nil"/>
            </w:tcBorders>
            <w:vAlign w:val="center"/>
          </w:tcPr>
          <w:p w:rsidR="00BB30A6" w:rsidRPr="00E70FD2" w:rsidRDefault="00BB30A6" w:rsidP="00BB30A6">
            <w:pPr>
              <w:jc w:val="center"/>
              <w:rPr>
                <w:rFonts w:ascii="Open Sans" w:hAnsi="Open Sans" w:cs="Open Sans"/>
                <w:color w:val="595959" w:themeColor="text1" w:themeTint="A6"/>
                <w:sz w:val="16"/>
              </w:rPr>
            </w:pPr>
            <w:r w:rsidRPr="00BB30A6">
              <w:rPr>
                <w:rFonts w:ascii="Open Sans" w:hAnsi="Open Sans" w:cs="Open Sans"/>
                <w:color w:val="595959" w:themeColor="text1" w:themeTint="A6"/>
                <w:sz w:val="16"/>
              </w:rPr>
              <w:t>The dates and time for the non-profit events will be determined as they are scheduled.</w:t>
            </w:r>
            <w:r>
              <w:rPr>
                <w:rFonts w:ascii="Open Sans" w:hAnsi="Open Sans" w:cs="Open Sans"/>
                <w:color w:val="595959" w:themeColor="text1" w:themeTint="A6"/>
                <w:sz w:val="16"/>
              </w:rPr>
              <w:t xml:space="preserve"> </w:t>
            </w:r>
            <w:r w:rsidRPr="00BB30A6">
              <w:rPr>
                <w:rFonts w:ascii="Open Sans" w:hAnsi="Open Sans" w:cs="Open Sans"/>
                <w:color w:val="595959" w:themeColor="text1" w:themeTint="A6"/>
                <w:sz w:val="16"/>
              </w:rPr>
              <w:t>The location will be decided upon by the DFCC and the Action Team to prevent underage and binge drinking.</w:t>
            </w:r>
          </w:p>
        </w:tc>
      </w:tr>
    </w:tbl>
    <w:p w:rsidR="00BB3ACA" w:rsidRDefault="003166FF" w:rsidP="00BB3ACA">
      <w:pPr>
        <w:spacing w:after="0" w:line="240" w:lineRule="auto"/>
        <w:rPr>
          <w:rFonts w:ascii="Open Sans Extrabold" w:hAnsi="Open Sans Extrabold" w:cs="Open Sans Extrabold"/>
          <w:color w:val="0D0D0D" w:themeColor="text1" w:themeTint="F2"/>
          <w:sz w:val="32"/>
        </w:rPr>
      </w:pPr>
      <w:r>
        <w:rPr>
          <w:rFonts w:ascii="Open Sans Extrabold" w:hAnsi="Open Sans Extrabold" w:cs="Open Sans Extrabold"/>
          <w:color w:val="0D0D0D" w:themeColor="text1" w:themeTint="F2"/>
          <w:sz w:val="32"/>
        </w:rPr>
        <w:br w:type="column"/>
      </w:r>
      <w:r w:rsidR="00BB3ACA">
        <w:rPr>
          <w:rFonts w:ascii="Open Sans Extrabold" w:hAnsi="Open Sans Extrabold" w:cs="Open Sans Extrabold"/>
          <w:color w:val="0D0D0D" w:themeColor="text1" w:themeTint="F2"/>
          <w:sz w:val="32"/>
        </w:rPr>
        <w:lastRenderedPageBreak/>
        <w:t>Sample Media</w:t>
      </w:r>
    </w:p>
    <w:p w:rsidR="00BB3ACA" w:rsidRPr="00BB3ACA" w:rsidRDefault="00BB3ACA" w:rsidP="00BB3ACA">
      <w:pPr>
        <w:spacing w:after="0" w:line="480" w:lineRule="auto"/>
        <w:rPr>
          <w:rFonts w:ascii="Open Sans Light" w:hAnsi="Open Sans Light" w:cs="Open Sans Light"/>
          <w:color w:val="595959" w:themeColor="text1" w:themeTint="A6"/>
          <w:sz w:val="24"/>
          <w:vertAlign w:val="subscript"/>
        </w:rPr>
      </w:pPr>
      <w:r>
        <w:rPr>
          <w:rFonts w:ascii="Open Sans Light" w:hAnsi="Open Sans Light" w:cs="Open Sans Light"/>
          <w:color w:val="595959" w:themeColor="text1" w:themeTint="A6"/>
          <w:sz w:val="24"/>
        </w:rPr>
        <w:t>Collateral Design Examples</w:t>
      </w:r>
    </w:p>
    <w:p w:rsidR="00BB3ACA" w:rsidRDefault="00BB3ACA" w:rsidP="00BB3ACA">
      <w:pPr>
        <w:spacing w:after="0" w:line="240" w:lineRule="auto"/>
        <w:rPr>
          <w:rFonts w:ascii="Open Sans" w:hAnsi="Open Sans" w:cs="Open Sans"/>
          <w:color w:val="595959" w:themeColor="text1" w:themeTint="A6"/>
          <w:sz w:val="24"/>
        </w:rPr>
      </w:pPr>
      <w:r>
        <w:rPr>
          <w:rFonts w:ascii="Open Sans" w:hAnsi="Open Sans" w:cs="Open Sans"/>
          <w:color w:val="595959" w:themeColor="text1" w:themeTint="A6"/>
          <w:sz w:val="24"/>
        </w:rPr>
        <w:t>These examples and simplified style guide are examples of content promoting the messages within this toolkit.</w:t>
      </w:r>
    </w:p>
    <w:p w:rsidR="00BB3ACA" w:rsidRDefault="00BB3ACA" w:rsidP="00BB3ACA">
      <w:pPr>
        <w:spacing w:after="0" w:line="240" w:lineRule="auto"/>
        <w:rPr>
          <w:rFonts w:ascii="Open Sans" w:hAnsi="Open Sans" w:cs="Open Sans"/>
          <w:color w:val="595959" w:themeColor="text1" w:themeTint="A6"/>
          <w:sz w:val="24"/>
        </w:rPr>
      </w:pPr>
      <w:r w:rsidRPr="00BB3ACA">
        <w:rPr>
          <w:rFonts w:ascii="Open Sans" w:hAnsi="Open Sans" w:cs="Open Sans"/>
          <w:noProof/>
          <w:color w:val="595959" w:themeColor="text1" w:themeTint="A6"/>
          <w:sz w:val="24"/>
        </w:rPr>
        <mc:AlternateContent>
          <mc:Choice Requires="wps">
            <w:drawing>
              <wp:anchor distT="45720" distB="45720" distL="114300" distR="114300" simplePos="0" relativeHeight="251654656" behindDoc="0" locked="0" layoutInCell="1" allowOverlap="1" wp14:anchorId="28D7BAEA" wp14:editId="772A7A5F">
                <wp:simplePos x="0" y="0"/>
                <wp:positionH relativeFrom="column">
                  <wp:posOffset>25400</wp:posOffset>
                </wp:positionH>
                <wp:positionV relativeFrom="paragraph">
                  <wp:posOffset>194945</wp:posOffset>
                </wp:positionV>
                <wp:extent cx="1475105" cy="14058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405890"/>
                        </a:xfrm>
                        <a:prstGeom prst="rect">
                          <a:avLst/>
                        </a:prstGeom>
                        <a:solidFill>
                          <a:srgbClr val="62CC23"/>
                        </a:solidFill>
                        <a:ln w="9525">
                          <a:noFill/>
                          <a:miter lim="800000"/>
                          <a:headEnd/>
                          <a:tailEnd/>
                        </a:ln>
                      </wps:spPr>
                      <wps:txbx>
                        <w:txbxContent>
                          <w:p w:rsidR="009A5FAA" w:rsidRPr="005F75AB" w:rsidRDefault="009A5FAA" w:rsidP="005F75AB">
                            <w:pPr>
                              <w:spacing w:after="0" w:line="240" w:lineRule="auto"/>
                              <w:jc w:val="center"/>
                              <w:rPr>
                                <w:rFonts w:ascii="Open Sans Extrabold" w:hAnsi="Open Sans Extrabold" w:cs="Open Sans Extrabold"/>
                                <w:color w:val="000000" w:themeColor="text1"/>
                                <w:sz w:val="36"/>
                              </w:rPr>
                            </w:pPr>
                            <w:r w:rsidRPr="005F75AB">
                              <w:rPr>
                                <w:rFonts w:ascii="Open Sans Extrabold" w:hAnsi="Open Sans Extrabold" w:cs="Open Sans Extrabold"/>
                                <w:color w:val="000000" w:themeColor="text1"/>
                                <w:sz w:val="36"/>
                              </w:rPr>
                              <w:t>#62CC23</w:t>
                            </w:r>
                          </w:p>
                          <w:p w:rsidR="009A5FAA" w:rsidRPr="005F75AB" w:rsidRDefault="009A5FAA" w:rsidP="005F75AB">
                            <w:pPr>
                              <w:spacing w:after="0" w:line="240" w:lineRule="auto"/>
                              <w:jc w:val="center"/>
                              <w:rPr>
                                <w:rFonts w:ascii="Open Sans Light" w:hAnsi="Open Sans Light" w:cs="Open Sans Light"/>
                                <w:color w:val="000000" w:themeColor="text1"/>
                              </w:rPr>
                            </w:pPr>
                            <w:r w:rsidRPr="005F75AB">
                              <w:rPr>
                                <w:rFonts w:ascii="Open Sans Light" w:hAnsi="Open Sans Light" w:cs="Open Sans Light"/>
                                <w:color w:val="000000" w:themeColor="text1"/>
                              </w:rPr>
                              <w:t>Strong Green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D7BAEA" id="_x0000_t202" coordsize="21600,21600" o:spt="202" path="m,l,21600r21600,l21600,xe">
                <v:stroke joinstyle="miter"/>
                <v:path gradientshapeok="t" o:connecttype="rect"/>
              </v:shapetype>
              <v:shape id="Text Box 2" o:spid="_x0000_s1026" type="#_x0000_t202" style="position:absolute;margin-left:2pt;margin-top:15.35pt;width:116.15pt;height:110.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" fillcolor="#62cc23" stroked="f">
                <v:textbox>
                  <w:txbxContent>
                    <w:p w:rsidR="009A5FAA" w:rsidRPr="005F75AB" w:rsidRDefault="009A5FAA" w:rsidP="005F75AB">
                      <w:pPr>
                        <w:spacing w:after="0" w:line="240" w:lineRule="auto"/>
                        <w:jc w:val="center"/>
                        <w:rPr>
                          <w:rFonts w:ascii="Open Sans Extrabold" w:hAnsi="Open Sans Extrabold" w:cs="Open Sans Extrabold"/>
                          <w:color w:val="000000" w:themeColor="text1"/>
                          <w:sz w:val="36"/>
                        </w:rPr>
                      </w:pPr>
                      <w:r w:rsidRPr="005F75AB">
                        <w:rPr>
                          <w:rFonts w:ascii="Open Sans Extrabold" w:hAnsi="Open Sans Extrabold" w:cs="Open Sans Extrabold"/>
                          <w:color w:val="000000" w:themeColor="text1"/>
                          <w:sz w:val="36"/>
                        </w:rPr>
                        <w:t>#62CC23</w:t>
                      </w:r>
                    </w:p>
                    <w:p w:rsidR="009A5FAA" w:rsidRPr="005F75AB" w:rsidRDefault="009A5FAA" w:rsidP="005F75AB">
                      <w:pPr>
                        <w:spacing w:after="0" w:line="240" w:lineRule="auto"/>
                        <w:jc w:val="center"/>
                        <w:rPr>
                          <w:rFonts w:ascii="Open Sans Light" w:hAnsi="Open Sans Light" w:cs="Open Sans Light"/>
                          <w:color w:val="000000" w:themeColor="text1"/>
                        </w:rPr>
                      </w:pPr>
                      <w:r w:rsidRPr="005F75AB">
                        <w:rPr>
                          <w:rFonts w:ascii="Open Sans Light" w:hAnsi="Open Sans Light" w:cs="Open Sans Light"/>
                          <w:color w:val="000000" w:themeColor="text1"/>
                        </w:rPr>
                        <w:t>Strong Green</w:t>
                      </w:r>
                    </w:p>
                  </w:txbxContent>
                </v:textbox>
                <w10:wrap type="square"/>
              </v:shape>
            </w:pict>
          </mc:Fallback>
        </mc:AlternateContent>
      </w:r>
    </w:p>
    <w:p w:rsidR="00BB3ACA" w:rsidRDefault="00BB3ACA" w:rsidP="00A91DF0">
      <w:pPr>
        <w:spacing w:after="0" w:line="240" w:lineRule="auto"/>
        <w:rPr>
          <w:rFonts w:ascii="Open Sans" w:hAnsi="Open Sans" w:cs="Open Sans"/>
          <w:color w:val="595959" w:themeColor="text1" w:themeTint="A6"/>
          <w:sz w:val="24"/>
        </w:rPr>
      </w:pPr>
      <w:r>
        <w:rPr>
          <w:rFonts w:ascii="Open Sans" w:hAnsi="Open Sans" w:cs="Open Sans"/>
          <w:color w:val="595959" w:themeColor="text1" w:themeTint="A6"/>
          <w:sz w:val="24"/>
        </w:rPr>
        <w:t xml:space="preserve">All of the Garrett County Health Department’s alcohol awareness campaigns currently utilize are being converted to </w:t>
      </w:r>
      <w:r w:rsidR="003166FF">
        <w:rPr>
          <w:rFonts w:ascii="Open Sans" w:hAnsi="Open Sans" w:cs="Open Sans"/>
          <w:color w:val="595959" w:themeColor="text1" w:themeTint="A6"/>
          <w:sz w:val="24"/>
        </w:rPr>
        <w:t>use</w:t>
      </w:r>
      <w:r>
        <w:rPr>
          <w:rFonts w:ascii="Open Sans" w:hAnsi="Open Sans" w:cs="Open Sans"/>
          <w:color w:val="595959" w:themeColor="text1" w:themeTint="A6"/>
          <w:sz w:val="24"/>
        </w:rPr>
        <w:t xml:space="preserve"> the color Strong Green (#62CC23)</w:t>
      </w:r>
      <w:r w:rsidR="005F75AB">
        <w:rPr>
          <w:rFonts w:ascii="Open Sans" w:hAnsi="Open Sans" w:cs="Open Sans"/>
          <w:color w:val="595959" w:themeColor="text1" w:themeTint="A6"/>
          <w:sz w:val="24"/>
        </w:rPr>
        <w:t xml:space="preserve"> and the Open Sans font family</w:t>
      </w:r>
      <w:r>
        <w:rPr>
          <w:rFonts w:ascii="Open Sans" w:hAnsi="Open Sans" w:cs="Open Sans"/>
          <w:color w:val="595959" w:themeColor="text1" w:themeTint="A6"/>
          <w:sz w:val="24"/>
        </w:rPr>
        <w:t xml:space="preserve">. Universal use of a single color and branding mechanism increases awareness, </w:t>
      </w:r>
      <w:r w:rsidR="005F75AB">
        <w:rPr>
          <w:rFonts w:ascii="Open Sans" w:hAnsi="Open Sans" w:cs="Open Sans"/>
          <w:color w:val="595959" w:themeColor="text1" w:themeTint="A6"/>
          <w:sz w:val="24"/>
        </w:rPr>
        <w:t xml:space="preserve">aids in </w:t>
      </w:r>
      <w:r>
        <w:rPr>
          <w:rFonts w:ascii="Open Sans" w:hAnsi="Open Sans" w:cs="Open Sans"/>
          <w:color w:val="595959" w:themeColor="text1" w:themeTint="A6"/>
          <w:sz w:val="24"/>
        </w:rPr>
        <w:t xml:space="preserve">message </w:t>
      </w:r>
      <w:r w:rsidR="005F75AB">
        <w:rPr>
          <w:rFonts w:ascii="Open Sans" w:hAnsi="Open Sans" w:cs="Open Sans"/>
          <w:color w:val="595959" w:themeColor="text1" w:themeTint="A6"/>
          <w:sz w:val="24"/>
        </w:rPr>
        <w:t>recognition</w:t>
      </w:r>
      <w:r>
        <w:rPr>
          <w:rFonts w:ascii="Open Sans" w:hAnsi="Open Sans" w:cs="Open Sans"/>
          <w:color w:val="595959" w:themeColor="text1" w:themeTint="A6"/>
          <w:sz w:val="24"/>
        </w:rPr>
        <w:t>, and helps to efficiently promote campaigns with longevity of message impact in focus.</w:t>
      </w:r>
    </w:p>
    <w:p w:rsidR="005F75AB" w:rsidRDefault="005F75AB" w:rsidP="00A91DF0">
      <w:pPr>
        <w:spacing w:after="0" w:line="240" w:lineRule="auto"/>
        <w:rPr>
          <w:rFonts w:ascii="Open Sans" w:hAnsi="Open Sans" w:cs="Open Sans"/>
          <w:color w:val="595959" w:themeColor="text1" w:themeTint="A6"/>
          <w:sz w:val="24"/>
        </w:rPr>
      </w:pPr>
    </w:p>
    <w:p w:rsidR="005F75AB" w:rsidRDefault="005F75AB" w:rsidP="005F75AB">
      <w:pPr>
        <w:spacing w:after="0" w:line="240" w:lineRule="auto"/>
        <w:rPr>
          <w:rFonts w:ascii="Open Sans Light" w:hAnsi="Open Sans Light" w:cs="Open Sans Light"/>
          <w:color w:val="595959" w:themeColor="text1" w:themeTint="A6"/>
          <w:sz w:val="144"/>
        </w:rPr>
      </w:pPr>
      <w:r w:rsidRPr="005F75AB">
        <w:rPr>
          <w:rFonts w:ascii="Open Sans Extrabold" w:hAnsi="Open Sans Extrabold" w:cs="Open Sans Extrabold"/>
          <w:color w:val="595959" w:themeColor="text1" w:themeTint="A6"/>
          <w:sz w:val="144"/>
        </w:rPr>
        <w:t>Aa</w:t>
      </w:r>
      <w:r>
        <w:rPr>
          <w:rFonts w:ascii="Open Sans" w:hAnsi="Open Sans" w:cs="Open Sans"/>
          <w:color w:val="595959" w:themeColor="text1" w:themeTint="A6"/>
          <w:sz w:val="144"/>
        </w:rPr>
        <w:t xml:space="preserve"> </w:t>
      </w:r>
      <w:proofErr w:type="spellStart"/>
      <w:r w:rsidRPr="005F75AB">
        <w:rPr>
          <w:rFonts w:ascii="Open Sans" w:hAnsi="Open Sans" w:cs="Open Sans"/>
          <w:color w:val="595959" w:themeColor="text1" w:themeTint="A6"/>
          <w:sz w:val="144"/>
        </w:rPr>
        <w:t>Aa</w:t>
      </w:r>
      <w:proofErr w:type="spellEnd"/>
      <w:r>
        <w:rPr>
          <w:rFonts w:ascii="Open Sans" w:hAnsi="Open Sans" w:cs="Open Sans"/>
          <w:color w:val="595959" w:themeColor="text1" w:themeTint="A6"/>
          <w:sz w:val="144"/>
        </w:rPr>
        <w:t xml:space="preserve"> </w:t>
      </w:r>
      <w:proofErr w:type="spellStart"/>
      <w:r w:rsidRPr="005F75AB">
        <w:rPr>
          <w:rFonts w:ascii="Open Sans Light" w:hAnsi="Open Sans Light" w:cs="Open Sans Light"/>
          <w:color w:val="595959" w:themeColor="text1" w:themeTint="A6"/>
          <w:sz w:val="144"/>
        </w:rPr>
        <w:t>Aa</w:t>
      </w:r>
      <w:proofErr w:type="spellEnd"/>
    </w:p>
    <w:p w:rsidR="005F75AB" w:rsidRPr="005F75AB" w:rsidRDefault="005F75AB" w:rsidP="005F75AB">
      <w:pPr>
        <w:spacing w:after="0" w:line="240" w:lineRule="auto"/>
        <w:rPr>
          <w:rFonts w:ascii="Open Sans Extrabold" w:hAnsi="Open Sans Extrabold" w:cs="Open Sans Extrabold"/>
          <w:color w:val="595959" w:themeColor="text1" w:themeTint="A6"/>
          <w:sz w:val="48"/>
        </w:rPr>
      </w:pPr>
      <w:r w:rsidRPr="005F75AB">
        <w:rPr>
          <w:rFonts w:ascii="Open Sans Extrabold" w:hAnsi="Open Sans Extrabold" w:cs="Open Sans Extrabold"/>
          <w:color w:val="595959" w:themeColor="text1" w:themeTint="A6"/>
          <w:sz w:val="48"/>
        </w:rPr>
        <w:t>ABCDEFGHIJKLMNOPQRSTUVWXYZ</w:t>
      </w:r>
    </w:p>
    <w:p w:rsidR="005F75AB" w:rsidRPr="005F75AB" w:rsidRDefault="005F75AB" w:rsidP="005F75AB">
      <w:pPr>
        <w:spacing w:after="0" w:line="240" w:lineRule="auto"/>
        <w:rPr>
          <w:rFonts w:ascii="Open Sans" w:hAnsi="Open Sans" w:cs="Open Sans"/>
          <w:color w:val="595959" w:themeColor="text1" w:themeTint="A6"/>
          <w:sz w:val="48"/>
        </w:rPr>
      </w:pPr>
      <w:proofErr w:type="spellStart"/>
      <w:r w:rsidRPr="005F75AB">
        <w:rPr>
          <w:rFonts w:ascii="Open Sans" w:hAnsi="Open Sans" w:cs="Open Sans"/>
          <w:color w:val="595959" w:themeColor="text1" w:themeTint="A6"/>
          <w:sz w:val="48"/>
        </w:rPr>
        <w:t>abcdefghijklmnopqrstuvwxyz</w:t>
      </w:r>
      <w:proofErr w:type="spellEnd"/>
    </w:p>
    <w:p w:rsidR="005F75AB" w:rsidRDefault="005F75AB" w:rsidP="005F75AB">
      <w:pPr>
        <w:spacing w:after="0" w:line="240" w:lineRule="auto"/>
        <w:rPr>
          <w:rFonts w:ascii="Open Sans Light" w:hAnsi="Open Sans Light" w:cs="Open Sans Light"/>
          <w:color w:val="595959" w:themeColor="text1" w:themeTint="A6"/>
          <w:sz w:val="48"/>
        </w:rPr>
      </w:pPr>
      <w:r w:rsidRPr="005F75AB">
        <w:rPr>
          <w:rFonts w:ascii="Open Sans Light" w:hAnsi="Open Sans Light" w:cs="Open Sans Light"/>
          <w:color w:val="595959" w:themeColor="text1" w:themeTint="A6"/>
          <w:sz w:val="48"/>
        </w:rPr>
        <w:t xml:space="preserve">123456789 </w:t>
      </w:r>
      <w:proofErr w:type="gramStart"/>
      <w:r w:rsidRPr="005F75AB">
        <w:rPr>
          <w:rFonts w:ascii="Open Sans Light" w:hAnsi="Open Sans Light" w:cs="Open Sans Light"/>
          <w:color w:val="595959" w:themeColor="text1" w:themeTint="A6"/>
          <w:sz w:val="48"/>
        </w:rPr>
        <w:t>(!@</w:t>
      </w:r>
      <w:proofErr w:type="gramEnd"/>
      <w:r w:rsidRPr="005F75AB">
        <w:rPr>
          <w:rFonts w:ascii="Open Sans Light" w:hAnsi="Open Sans Light" w:cs="Open Sans Light"/>
          <w:color w:val="595959" w:themeColor="text1" w:themeTint="A6"/>
          <w:sz w:val="48"/>
        </w:rPr>
        <w:t>#$%^&amp;*?;:’”)</w:t>
      </w:r>
    </w:p>
    <w:p w:rsidR="005F75AB" w:rsidRDefault="005F75AB" w:rsidP="005F75AB">
      <w:pPr>
        <w:spacing w:after="0" w:line="240" w:lineRule="auto"/>
        <w:rPr>
          <w:rFonts w:ascii="Open Sans" w:hAnsi="Open Sans" w:cs="Open Sans"/>
          <w:color w:val="595959" w:themeColor="text1" w:themeTint="A6"/>
          <w:sz w:val="24"/>
        </w:rPr>
      </w:pPr>
    </w:p>
    <w:p w:rsidR="0074281D" w:rsidRDefault="005F75AB" w:rsidP="005F75AB">
      <w:pPr>
        <w:spacing w:after="0" w:line="240" w:lineRule="auto"/>
        <w:rPr>
          <w:rFonts w:ascii="Open Sans" w:hAnsi="Open Sans" w:cs="Open Sans"/>
          <w:color w:val="595959" w:themeColor="text1" w:themeTint="A6"/>
          <w:sz w:val="24"/>
        </w:rPr>
      </w:pPr>
      <w:r>
        <w:rPr>
          <w:rFonts w:ascii="Open Sans" w:hAnsi="Open Sans" w:cs="Open Sans"/>
          <w:color w:val="595959" w:themeColor="text1" w:themeTint="A6"/>
          <w:sz w:val="24"/>
        </w:rPr>
        <w:t>These examples and simplified style guide are examples of content promoting the messages within this toolkit.</w:t>
      </w:r>
    </w:p>
    <w:p w:rsidR="00A9491B" w:rsidRDefault="0074281D" w:rsidP="005F75AB">
      <w:pPr>
        <w:spacing w:after="0" w:line="240" w:lineRule="auto"/>
        <w:rPr>
          <w:rFonts w:ascii="Open Sans" w:hAnsi="Open Sans" w:cs="Open Sans"/>
          <w:color w:val="595959" w:themeColor="text1" w:themeTint="A6"/>
          <w:sz w:val="24"/>
        </w:rPr>
      </w:pPr>
      <w:r>
        <w:rPr>
          <w:rFonts w:ascii="Open Sans" w:hAnsi="Open Sans" w:cs="Open Sans"/>
          <w:color w:val="595959" w:themeColor="text1" w:themeTint="A6"/>
          <w:sz w:val="24"/>
        </w:rPr>
        <w:br w:type="column"/>
      </w:r>
      <w:r w:rsidR="007804AF">
        <w:rPr>
          <w:noProof/>
        </w:rPr>
        <w:lastRenderedPageBreak/>
        <w:drawing>
          <wp:anchor distT="0" distB="0" distL="114300" distR="114300" simplePos="0" relativeHeight="251659776" behindDoc="0" locked="0" layoutInCell="1" allowOverlap="1">
            <wp:simplePos x="0" y="0"/>
            <wp:positionH relativeFrom="margin">
              <wp:align>center</wp:align>
            </wp:positionH>
            <wp:positionV relativeFrom="margin">
              <wp:align>center</wp:align>
            </wp:positionV>
            <wp:extent cx="5943600" cy="5943600"/>
            <wp:effectExtent l="0" t="0" r="0" b="0"/>
            <wp:wrapSquare wrapText="bothSides"/>
            <wp:docPr id="5" name="Picture 5" descr="Know the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w the Fac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p w:rsidR="00CE3472" w:rsidRPr="005F75AB" w:rsidRDefault="0074281D" w:rsidP="00CE3472">
      <w:pPr>
        <w:spacing w:after="0" w:line="240" w:lineRule="auto"/>
        <w:rPr>
          <w:rFonts w:ascii="Open Sans" w:hAnsi="Open Sans" w:cs="Open Sans"/>
          <w:color w:val="595959" w:themeColor="text1" w:themeTint="A6"/>
          <w:sz w:val="24"/>
        </w:rPr>
      </w:pPr>
      <w:r>
        <w:rPr>
          <w:noProof/>
        </w:rPr>
        <mc:AlternateContent>
          <mc:Choice Requires="wps">
            <w:drawing>
              <wp:anchor distT="0" distB="0" distL="114300" distR="114300" simplePos="0" relativeHeight="251656704" behindDoc="1" locked="0" layoutInCell="1" allowOverlap="1" wp14:anchorId="76C8633F" wp14:editId="00945F2D">
                <wp:simplePos x="0" y="0"/>
                <wp:positionH relativeFrom="column">
                  <wp:posOffset>-163902</wp:posOffset>
                </wp:positionH>
                <wp:positionV relativeFrom="paragraph">
                  <wp:posOffset>767140</wp:posOffset>
                </wp:positionV>
                <wp:extent cx="6254151" cy="6288657"/>
                <wp:effectExtent l="0" t="0" r="0" b="0"/>
                <wp:wrapNone/>
                <wp:docPr id="6" name="Rectangle 6"/>
                <wp:cNvGraphicFramePr/>
                <a:graphic xmlns:a="http://schemas.openxmlformats.org/drawingml/2006/main">
                  <a:graphicData uri="http://schemas.microsoft.com/office/word/2010/wordprocessingShape">
                    <wps:wsp>
                      <wps:cNvSpPr/>
                      <wps:spPr>
                        <a:xfrm>
                          <a:off x="0" y="0"/>
                          <a:ext cx="6254151" cy="628865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C90B5" id="Rectangle 6" o:spid="_x0000_s1026" style="position:absolute;margin-left:-12.9pt;margin-top:60.4pt;width:492.45pt;height:49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" fillcolor="#f2f2f2 [3052]" stroked="f" strokeweight="1pt"/>
            </w:pict>
          </mc:Fallback>
        </mc:AlternateContent>
      </w:r>
      <w:r w:rsidR="00CE3472">
        <w:rPr>
          <w:rFonts w:ascii="Open Sans" w:hAnsi="Open Sans" w:cs="Open Sans"/>
          <w:color w:val="595959" w:themeColor="text1" w:themeTint="A6"/>
          <w:sz w:val="24"/>
        </w:rPr>
        <w:br w:type="column"/>
      </w:r>
      <w:r w:rsidR="00CE3472">
        <w:rPr>
          <w:noProof/>
        </w:rPr>
        <w:lastRenderedPageBreak/>
        <mc:AlternateContent>
          <mc:Choice Requires="wps">
            <w:drawing>
              <wp:anchor distT="0" distB="0" distL="114300" distR="114300" simplePos="0" relativeHeight="251657728" behindDoc="1" locked="0" layoutInCell="1" allowOverlap="1" wp14:anchorId="621977A6" wp14:editId="060FF945">
                <wp:simplePos x="0" y="0"/>
                <wp:positionH relativeFrom="column">
                  <wp:posOffset>-163902</wp:posOffset>
                </wp:positionH>
                <wp:positionV relativeFrom="paragraph">
                  <wp:posOffset>112143</wp:posOffset>
                </wp:positionV>
                <wp:extent cx="6254151" cy="8013940"/>
                <wp:effectExtent l="0" t="0" r="0" b="6350"/>
                <wp:wrapNone/>
                <wp:docPr id="2" name="Rectangle 2"/>
                <wp:cNvGraphicFramePr/>
                <a:graphic xmlns:a="http://schemas.openxmlformats.org/drawingml/2006/main">
                  <a:graphicData uri="http://schemas.microsoft.com/office/word/2010/wordprocessingShape">
                    <wps:wsp>
                      <wps:cNvSpPr/>
                      <wps:spPr>
                        <a:xfrm>
                          <a:off x="0" y="0"/>
                          <a:ext cx="6254151" cy="80139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8BD627" id="Rectangle 2" o:spid="_x0000_s1026" style="position:absolute;margin-left:-12.9pt;margin-top:8.85pt;width:492.45pt;height:63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" fillcolor="#f2f2f2 [3052]" stroked="f" strokeweight="1pt"/>
            </w:pict>
          </mc:Fallback>
        </mc:AlternateContent>
      </w:r>
      <w:r w:rsidR="00CE3472">
        <w:rPr>
          <w:noProof/>
        </w:rPr>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5943600" cy="7791450"/>
            <wp:effectExtent l="0" t="0" r="0" b="0"/>
            <wp:wrapSquare wrapText="bothSides"/>
            <wp:docPr id="3" name="Picture 3" descr="C:\Users\jcorbin\AppData\Local\Microsoft\Windows\INetCache\Content.Word\KD +95 Hue 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orbin\AppData\Local\Microsoft\Windows\INetCache\Content.Word\KD +95 Hue Shif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79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5AB" w:rsidRPr="005F75AB" w:rsidRDefault="00CE3472" w:rsidP="005F75AB">
      <w:pPr>
        <w:spacing w:after="0" w:line="240" w:lineRule="auto"/>
        <w:rPr>
          <w:rFonts w:ascii="Open Sans" w:hAnsi="Open Sans" w:cs="Open Sans"/>
          <w:color w:val="595959" w:themeColor="text1" w:themeTint="A6"/>
          <w:sz w:val="24"/>
        </w:rPr>
      </w:pPr>
      <w:r>
        <w:rPr>
          <w:rFonts w:ascii="Open Sans" w:hAnsi="Open Sans" w:cs="Open Sans"/>
          <w:color w:val="595959" w:themeColor="text1" w:themeTint="A6"/>
          <w:sz w:val="24"/>
        </w:rPr>
        <w:br w:type="column"/>
      </w:r>
      <w:r w:rsidR="00A9491B">
        <w:rPr>
          <w:noProof/>
        </w:rPr>
        <w:lastRenderedPageBreak/>
        <mc:AlternateContent>
          <mc:Choice Requires="wps">
            <w:drawing>
              <wp:anchor distT="0" distB="0" distL="114300" distR="114300" simplePos="0" relativeHeight="251653632" behindDoc="1" locked="0" layoutInCell="1" allowOverlap="1">
                <wp:simplePos x="0" y="0"/>
                <wp:positionH relativeFrom="column">
                  <wp:posOffset>-163902</wp:posOffset>
                </wp:positionH>
                <wp:positionV relativeFrom="paragraph">
                  <wp:posOffset>112143</wp:posOffset>
                </wp:positionV>
                <wp:extent cx="6254151" cy="8013940"/>
                <wp:effectExtent l="0" t="0" r="0" b="6350"/>
                <wp:wrapNone/>
                <wp:docPr id="4" name="Rectangle 4"/>
                <wp:cNvGraphicFramePr/>
                <a:graphic xmlns:a="http://schemas.openxmlformats.org/drawingml/2006/main">
                  <a:graphicData uri="http://schemas.microsoft.com/office/word/2010/wordprocessingShape">
                    <wps:wsp>
                      <wps:cNvSpPr/>
                      <wps:spPr>
                        <a:xfrm>
                          <a:off x="0" y="0"/>
                          <a:ext cx="6254151" cy="80139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87B73" id="Rectangle 4" o:spid="_x0000_s1026" style="position:absolute;margin-left:-12.9pt;margin-top:8.85pt;width:492.45pt;height:63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" fillcolor="#f2f2f2 [3052]" stroked="f" strokeweight="1pt"/>
            </w:pict>
          </mc:Fallback>
        </mc:AlternateContent>
      </w:r>
      <w:r w:rsidR="007804AF">
        <w:rPr>
          <w:noProof/>
        </w:rPr>
        <w:drawing>
          <wp:anchor distT="0" distB="0" distL="114300" distR="114300" simplePos="0" relativeHeight="251660800" behindDoc="0" locked="0" layoutInCell="1" allowOverlap="1">
            <wp:simplePos x="0" y="0"/>
            <wp:positionH relativeFrom="margin">
              <wp:align>center</wp:align>
            </wp:positionH>
            <wp:positionV relativeFrom="margin">
              <wp:align>center</wp:align>
            </wp:positionV>
            <wp:extent cx="5943600" cy="7791450"/>
            <wp:effectExtent l="0" t="0" r="0" b="0"/>
            <wp:wrapSquare wrapText="bothSides"/>
            <wp:docPr id="8" name="Picture 8" descr="C:\Users\jcorbin\AppData\Local\Microsoft\Windows\INetCache\Content.Word\KD +95 Hue Shif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orbin\AppData\Local\Microsoft\Windows\INetCache\Content.Word\KD +95 Hue Shift 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791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F75AB" w:rsidRPr="005F75AB" w:rsidSect="00254645">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EF0F35A-71F8-4B2B-A0AB-0E4F2316B122}"/>
    <w:embedBold r:id="rId2" w:fontKey="{60F105ED-0B6F-44E1-96A1-A85FF29125B0}"/>
    <w:embedItalic r:id="rId3" w:fontKey="{9EDABBD6-AE60-425B-BBD3-51F419077A55}"/>
  </w:font>
  <w:font w:name="Open Sans">
    <w:panose1 w:val="020B0606030504020204"/>
    <w:charset w:val="00"/>
    <w:family w:val="swiss"/>
    <w:pitch w:val="variable"/>
    <w:sig w:usb0="E00002EF" w:usb1="4000205B" w:usb2="00000028" w:usb3="00000000" w:csb0="0000019F" w:csb1="00000000"/>
    <w:embedRegular r:id="rId4" w:fontKey="{C275DEE0-01D1-4B13-A2CF-D5F312D6533A}"/>
    <w:embedBold r:id="rId5" w:fontKey="{81B3B5B2-4664-46F2-A22E-0D018C339106}"/>
    <w:embedItalic r:id="rId6" w:fontKey="{5753C7A1-CEBF-4074-A808-2837269B945D}"/>
  </w:font>
  <w:font w:name="Segoe UI">
    <w:panose1 w:val="020B0502040204020203"/>
    <w:charset w:val="00"/>
    <w:family w:val="swiss"/>
    <w:pitch w:val="variable"/>
    <w:sig w:usb0="E4002EFF" w:usb1="C000E47F" w:usb2="00000009" w:usb3="00000000" w:csb0="000001FF" w:csb1="00000000"/>
    <w:embedRegular r:id="rId7" w:fontKey="{1EB0F189-82EC-4751-8BC3-C1FBB40DE028}"/>
  </w:font>
  <w:font w:name="HelveticaNeueLT Pro 57 Cn">
    <w:altName w:val="HelveticaNeueLT Pro 57 Cn"/>
    <w:panose1 w:val="00000000000000000000"/>
    <w:charset w:val="00"/>
    <w:family w:val="swiss"/>
    <w:notTrueType/>
    <w:pitch w:val="default"/>
    <w:sig w:usb0="00000003" w:usb1="00000000" w:usb2="00000000" w:usb3="00000000" w:csb0="00000001" w:csb1="00000000"/>
  </w:font>
  <w:font w:name="Open Sans Extrabold">
    <w:panose1 w:val="020B0906030804020204"/>
    <w:charset w:val="00"/>
    <w:family w:val="swiss"/>
    <w:pitch w:val="variable"/>
    <w:sig w:usb0="E00002EF" w:usb1="4000205B" w:usb2="00000028" w:usb3="00000000" w:csb0="0000019F" w:csb1="00000000"/>
    <w:embedRegular r:id="rId8" w:fontKey="{B5ADEA80-6E85-4003-8B9D-E998C7696267}"/>
  </w:font>
  <w:font w:name="Open Sans Light">
    <w:panose1 w:val="020B0306030504020204"/>
    <w:charset w:val="00"/>
    <w:family w:val="swiss"/>
    <w:pitch w:val="variable"/>
    <w:sig w:usb0="E00002EF" w:usb1="4000205B" w:usb2="00000028" w:usb3="00000000" w:csb0="0000019F" w:csb1="00000000"/>
    <w:embedRegular r:id="rId9" w:fontKey="{9AC204F1-1AFA-481C-8CF6-643F767444D8}"/>
  </w:font>
  <w:font w:name="Cambria Math">
    <w:panose1 w:val="02040503050406030204"/>
    <w:charset w:val="00"/>
    <w:family w:val="roman"/>
    <w:pitch w:val="variable"/>
    <w:sig w:usb0="E00002FF" w:usb1="420024FF" w:usb2="00000000" w:usb3="00000000" w:csb0="0000019F" w:csb1="00000000"/>
    <w:embedRegular r:id="rId10" w:fontKey="{BA73484D-F6B3-46E1-BECD-4B2DA2723204}"/>
  </w:font>
  <w:font w:name="Calibri Light">
    <w:panose1 w:val="020F0302020204030204"/>
    <w:charset w:val="00"/>
    <w:family w:val="swiss"/>
    <w:pitch w:val="variable"/>
    <w:sig w:usb0="E0002AFF" w:usb1="C000247B" w:usb2="00000009" w:usb3="00000000" w:csb0="000001FF" w:csb1="00000000"/>
    <w:embedRegular r:id="rId11" w:fontKey="{D11D7279-B58B-4C2C-8DC6-58442B1D8C4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4FA8"/>
    <w:multiLevelType w:val="hybridMultilevel"/>
    <w:tmpl w:val="A81CC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86809"/>
    <w:multiLevelType w:val="hybridMultilevel"/>
    <w:tmpl w:val="62C48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34B12"/>
    <w:multiLevelType w:val="hybridMultilevel"/>
    <w:tmpl w:val="62C48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45204"/>
    <w:multiLevelType w:val="hybridMultilevel"/>
    <w:tmpl w:val="53DC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02690"/>
    <w:multiLevelType w:val="hybridMultilevel"/>
    <w:tmpl w:val="18D617DE"/>
    <w:lvl w:ilvl="0" w:tplc="0409000F">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C2148"/>
    <w:multiLevelType w:val="hybridMultilevel"/>
    <w:tmpl w:val="F3D248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D7FC4"/>
    <w:multiLevelType w:val="hybridMultilevel"/>
    <w:tmpl w:val="D20A5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061499"/>
    <w:multiLevelType w:val="hybridMultilevel"/>
    <w:tmpl w:val="A7C01BD2"/>
    <w:lvl w:ilvl="0" w:tplc="469EACBA">
      <w:start w:val="1"/>
      <w:numFmt w:val="upperLetter"/>
      <w:lvlText w:val="%1."/>
      <w:lvlJc w:val="left"/>
      <w:pPr>
        <w:ind w:left="2160" w:hanging="720"/>
      </w:pPr>
      <w:rPr>
        <w:rFonts w:hint="default"/>
      </w:rPr>
    </w:lvl>
    <w:lvl w:ilvl="1" w:tplc="912CD672">
      <w:start w:val="1"/>
      <w:numFmt w:val="low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B1C1F33"/>
    <w:multiLevelType w:val="hybridMultilevel"/>
    <w:tmpl w:val="4470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3408A"/>
    <w:multiLevelType w:val="hybridMultilevel"/>
    <w:tmpl w:val="7A12946E"/>
    <w:lvl w:ilvl="0" w:tplc="469EACBA">
      <w:start w:val="1"/>
      <w:numFmt w:val="upperLetter"/>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D140D7"/>
    <w:multiLevelType w:val="multilevel"/>
    <w:tmpl w:val="873A1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0F1A2D"/>
    <w:multiLevelType w:val="hybridMultilevel"/>
    <w:tmpl w:val="D766EE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DE2296"/>
    <w:multiLevelType w:val="hybridMultilevel"/>
    <w:tmpl w:val="3E48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F12E7"/>
    <w:multiLevelType w:val="hybridMultilevel"/>
    <w:tmpl w:val="93E2C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064D9"/>
    <w:multiLevelType w:val="hybridMultilevel"/>
    <w:tmpl w:val="6D66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F2920"/>
    <w:multiLevelType w:val="hybridMultilevel"/>
    <w:tmpl w:val="8668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C74AF7"/>
    <w:multiLevelType w:val="hybridMultilevel"/>
    <w:tmpl w:val="3D7293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025F9"/>
    <w:multiLevelType w:val="hybridMultilevel"/>
    <w:tmpl w:val="BEF2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2C257E"/>
    <w:multiLevelType w:val="hybridMultilevel"/>
    <w:tmpl w:val="54A264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9708EE"/>
    <w:multiLevelType w:val="multilevel"/>
    <w:tmpl w:val="AA02B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CC08F8"/>
    <w:multiLevelType w:val="hybridMultilevel"/>
    <w:tmpl w:val="76704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527C32"/>
    <w:multiLevelType w:val="hybridMultilevel"/>
    <w:tmpl w:val="D20A5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92503E"/>
    <w:multiLevelType w:val="hybridMultilevel"/>
    <w:tmpl w:val="235E3BF0"/>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3" w15:restartNumberingAfterBreak="0">
    <w:nsid w:val="7DAD1F79"/>
    <w:multiLevelType w:val="hybridMultilevel"/>
    <w:tmpl w:val="5900C9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7"/>
  </w:num>
  <w:num w:numId="3">
    <w:abstractNumId w:val="21"/>
  </w:num>
  <w:num w:numId="4">
    <w:abstractNumId w:val="6"/>
  </w:num>
  <w:num w:numId="5">
    <w:abstractNumId w:val="13"/>
  </w:num>
  <w:num w:numId="6">
    <w:abstractNumId w:val="5"/>
  </w:num>
  <w:num w:numId="7">
    <w:abstractNumId w:val="11"/>
  </w:num>
  <w:num w:numId="8">
    <w:abstractNumId w:val="7"/>
  </w:num>
  <w:num w:numId="9">
    <w:abstractNumId w:val="9"/>
  </w:num>
  <w:num w:numId="10">
    <w:abstractNumId w:val="4"/>
  </w:num>
  <w:num w:numId="11">
    <w:abstractNumId w:val="22"/>
  </w:num>
  <w:num w:numId="12">
    <w:abstractNumId w:val="20"/>
  </w:num>
  <w:num w:numId="13">
    <w:abstractNumId w:val="23"/>
  </w:num>
  <w:num w:numId="14">
    <w:abstractNumId w:val="16"/>
  </w:num>
  <w:num w:numId="15">
    <w:abstractNumId w:val="2"/>
  </w:num>
  <w:num w:numId="16">
    <w:abstractNumId w:val="1"/>
  </w:num>
  <w:num w:numId="17">
    <w:abstractNumId w:val="10"/>
  </w:num>
  <w:num w:numId="18">
    <w:abstractNumId w:val="19"/>
  </w:num>
  <w:num w:numId="19">
    <w:abstractNumId w:val="3"/>
  </w:num>
  <w:num w:numId="20">
    <w:abstractNumId w:val="15"/>
  </w:num>
  <w:num w:numId="21">
    <w:abstractNumId w:val="18"/>
  </w:num>
  <w:num w:numId="22">
    <w:abstractNumId w:val="14"/>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459"/>
    <w:rsid w:val="000D0436"/>
    <w:rsid w:val="000E4769"/>
    <w:rsid w:val="00131B6A"/>
    <w:rsid w:val="001769C4"/>
    <w:rsid w:val="001E7F1D"/>
    <w:rsid w:val="002418A1"/>
    <w:rsid w:val="00246674"/>
    <w:rsid w:val="00254645"/>
    <w:rsid w:val="00310CE9"/>
    <w:rsid w:val="003166FF"/>
    <w:rsid w:val="003436DE"/>
    <w:rsid w:val="00356974"/>
    <w:rsid w:val="003A2A3A"/>
    <w:rsid w:val="003B0AD9"/>
    <w:rsid w:val="004473C7"/>
    <w:rsid w:val="004F4D6F"/>
    <w:rsid w:val="0052174C"/>
    <w:rsid w:val="005638AA"/>
    <w:rsid w:val="00565437"/>
    <w:rsid w:val="005A7902"/>
    <w:rsid w:val="005B1D15"/>
    <w:rsid w:val="005E01A5"/>
    <w:rsid w:val="005E3864"/>
    <w:rsid w:val="005F75AB"/>
    <w:rsid w:val="006B30FC"/>
    <w:rsid w:val="0074281D"/>
    <w:rsid w:val="00777108"/>
    <w:rsid w:val="007804AF"/>
    <w:rsid w:val="0078103F"/>
    <w:rsid w:val="00792997"/>
    <w:rsid w:val="008322BD"/>
    <w:rsid w:val="008756DE"/>
    <w:rsid w:val="008C5B1D"/>
    <w:rsid w:val="00940DAE"/>
    <w:rsid w:val="00981BC9"/>
    <w:rsid w:val="0098775E"/>
    <w:rsid w:val="009A5FAA"/>
    <w:rsid w:val="009B5C1E"/>
    <w:rsid w:val="009F1459"/>
    <w:rsid w:val="00A5182D"/>
    <w:rsid w:val="00A91DF0"/>
    <w:rsid w:val="00A9491B"/>
    <w:rsid w:val="00AA0419"/>
    <w:rsid w:val="00AD558E"/>
    <w:rsid w:val="00BB30A6"/>
    <w:rsid w:val="00BB3ACA"/>
    <w:rsid w:val="00C207AF"/>
    <w:rsid w:val="00C52E0B"/>
    <w:rsid w:val="00C7492F"/>
    <w:rsid w:val="00CD611F"/>
    <w:rsid w:val="00CD6680"/>
    <w:rsid w:val="00CD7ED3"/>
    <w:rsid w:val="00CE3472"/>
    <w:rsid w:val="00D8015F"/>
    <w:rsid w:val="00DA3A8E"/>
    <w:rsid w:val="00DB206B"/>
    <w:rsid w:val="00DD48E0"/>
    <w:rsid w:val="00E70FD2"/>
    <w:rsid w:val="00E83558"/>
    <w:rsid w:val="00EA2509"/>
    <w:rsid w:val="00EA5AA6"/>
    <w:rsid w:val="00EB1F06"/>
    <w:rsid w:val="00F44476"/>
    <w:rsid w:val="00F83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0D8829"/>
  <w15:docId w15:val="{1E331219-3F48-4E0C-85CF-CD5B527B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CHD">
    <w:name w:val="GCHD"/>
    <w:basedOn w:val="Normal"/>
    <w:link w:val="GCHDChar"/>
    <w:autoRedefine/>
    <w:qFormat/>
    <w:rsid w:val="00F8389C"/>
    <w:rPr>
      <w:rFonts w:ascii="Open Sans" w:hAnsi="Open Sans"/>
      <w:sz w:val="24"/>
    </w:rPr>
  </w:style>
  <w:style w:type="character" w:customStyle="1" w:styleId="GCHDChar">
    <w:name w:val="GCHD Char"/>
    <w:basedOn w:val="DefaultParagraphFont"/>
    <w:link w:val="GCHD"/>
    <w:rsid w:val="00F8389C"/>
    <w:rPr>
      <w:rFonts w:ascii="Open Sans" w:hAnsi="Open Sans"/>
      <w:sz w:val="24"/>
    </w:rPr>
  </w:style>
  <w:style w:type="table" w:styleId="TableGrid">
    <w:name w:val="Table Grid"/>
    <w:basedOn w:val="TableNormal"/>
    <w:uiPriority w:val="39"/>
    <w:rsid w:val="009F1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5437"/>
    <w:pPr>
      <w:ind w:left="720"/>
      <w:contextualSpacing/>
    </w:pPr>
  </w:style>
  <w:style w:type="paragraph" w:styleId="BalloonText">
    <w:name w:val="Balloon Text"/>
    <w:basedOn w:val="Normal"/>
    <w:link w:val="BalloonTextChar"/>
    <w:uiPriority w:val="99"/>
    <w:semiHidden/>
    <w:unhideWhenUsed/>
    <w:rsid w:val="00BB3A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ACA"/>
    <w:rPr>
      <w:rFonts w:ascii="Segoe UI" w:hAnsi="Segoe UI" w:cs="Segoe UI"/>
      <w:sz w:val="18"/>
      <w:szCs w:val="18"/>
    </w:rPr>
  </w:style>
  <w:style w:type="paragraph" w:customStyle="1" w:styleId="Default">
    <w:name w:val="Default"/>
    <w:rsid w:val="00CD7ED3"/>
    <w:pPr>
      <w:autoSpaceDE w:val="0"/>
      <w:autoSpaceDN w:val="0"/>
      <w:adjustRightInd w:val="0"/>
      <w:spacing w:after="0" w:line="240" w:lineRule="auto"/>
    </w:pPr>
    <w:rPr>
      <w:rFonts w:ascii="HelveticaNeueLT Pro 57 Cn" w:hAnsi="HelveticaNeueLT Pro 57 Cn" w:cs="HelveticaNeueLT Pro 57 Cn"/>
      <w:color w:val="000000"/>
      <w:sz w:val="24"/>
      <w:szCs w:val="24"/>
    </w:rPr>
  </w:style>
  <w:style w:type="paragraph" w:customStyle="1" w:styleId="Pa30">
    <w:name w:val="Pa30"/>
    <w:basedOn w:val="Default"/>
    <w:next w:val="Default"/>
    <w:uiPriority w:val="99"/>
    <w:rsid w:val="00CD7ED3"/>
    <w:pPr>
      <w:spacing w:line="361" w:lineRule="atLeast"/>
    </w:pPr>
    <w:rPr>
      <w:rFonts w:cstheme="minorBidi"/>
      <w:color w:val="auto"/>
    </w:rPr>
  </w:style>
  <w:style w:type="character" w:customStyle="1" w:styleId="A2">
    <w:name w:val="A2"/>
    <w:uiPriority w:val="99"/>
    <w:rsid w:val="00CD7ED3"/>
    <w:rPr>
      <w:rFonts w:cs="HelveticaNeueLT Pro 57 Cn"/>
      <w:color w:val="FFFFFF"/>
      <w:sz w:val="20"/>
      <w:szCs w:val="20"/>
    </w:rPr>
  </w:style>
  <w:style w:type="character" w:styleId="Hyperlink">
    <w:name w:val="Hyperlink"/>
    <w:basedOn w:val="DefaultParagraphFont"/>
    <w:uiPriority w:val="99"/>
    <w:unhideWhenUsed/>
    <w:rsid w:val="00CD6680"/>
    <w:rPr>
      <w:color w:val="0563C1" w:themeColor="hyperlink"/>
      <w:u w:val="single"/>
    </w:rPr>
  </w:style>
  <w:style w:type="character" w:styleId="HTMLCite">
    <w:name w:val="HTML Cite"/>
    <w:basedOn w:val="DefaultParagraphFont"/>
    <w:uiPriority w:val="99"/>
    <w:semiHidden/>
    <w:unhideWhenUsed/>
    <w:rsid w:val="00CD6680"/>
    <w:rPr>
      <w:i w:val="0"/>
      <w:iCs w:val="0"/>
      <w:color w:val="006D21"/>
    </w:rPr>
  </w:style>
  <w:style w:type="character" w:styleId="Strong">
    <w:name w:val="Strong"/>
    <w:basedOn w:val="DefaultParagraphFont"/>
    <w:uiPriority w:val="22"/>
    <w:qFormat/>
    <w:rsid w:val="00CD66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09248">
      <w:bodyDiv w:val="1"/>
      <w:marLeft w:val="0"/>
      <w:marRight w:val="0"/>
      <w:marTop w:val="0"/>
      <w:marBottom w:val="0"/>
      <w:divBdr>
        <w:top w:val="none" w:sz="0" w:space="0" w:color="auto"/>
        <w:left w:val="none" w:sz="0" w:space="0" w:color="auto"/>
        <w:bottom w:val="none" w:sz="0" w:space="0" w:color="auto"/>
        <w:right w:val="none" w:sz="0" w:space="0" w:color="auto"/>
      </w:divBdr>
      <w:divsChild>
        <w:div w:id="1588926399">
          <w:marLeft w:val="0"/>
          <w:marRight w:val="0"/>
          <w:marTop w:val="0"/>
          <w:marBottom w:val="0"/>
          <w:divBdr>
            <w:top w:val="none" w:sz="0" w:space="0" w:color="auto"/>
            <w:left w:val="none" w:sz="0" w:space="0" w:color="auto"/>
            <w:bottom w:val="none" w:sz="0" w:space="0" w:color="auto"/>
            <w:right w:val="none" w:sz="0" w:space="0" w:color="auto"/>
          </w:divBdr>
          <w:divsChild>
            <w:div w:id="41948387">
              <w:marLeft w:val="0"/>
              <w:marRight w:val="0"/>
              <w:marTop w:val="0"/>
              <w:marBottom w:val="0"/>
              <w:divBdr>
                <w:top w:val="none" w:sz="0" w:space="0" w:color="auto"/>
                <w:left w:val="none" w:sz="0" w:space="0" w:color="auto"/>
                <w:bottom w:val="none" w:sz="0" w:space="0" w:color="auto"/>
                <w:right w:val="none" w:sz="0" w:space="0" w:color="auto"/>
              </w:divBdr>
              <w:divsChild>
                <w:div w:id="287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9296">
      <w:bodyDiv w:val="1"/>
      <w:marLeft w:val="0"/>
      <w:marRight w:val="0"/>
      <w:marTop w:val="0"/>
      <w:marBottom w:val="0"/>
      <w:divBdr>
        <w:top w:val="none" w:sz="0" w:space="0" w:color="auto"/>
        <w:left w:val="none" w:sz="0" w:space="0" w:color="auto"/>
        <w:bottom w:val="none" w:sz="0" w:space="0" w:color="auto"/>
        <w:right w:val="none" w:sz="0" w:space="0" w:color="auto"/>
      </w:divBdr>
    </w:div>
    <w:div w:id="1005936132">
      <w:bodyDiv w:val="1"/>
      <w:marLeft w:val="0"/>
      <w:marRight w:val="0"/>
      <w:marTop w:val="0"/>
      <w:marBottom w:val="0"/>
      <w:divBdr>
        <w:top w:val="none" w:sz="0" w:space="0" w:color="auto"/>
        <w:left w:val="none" w:sz="0" w:space="0" w:color="auto"/>
        <w:bottom w:val="none" w:sz="0" w:space="0" w:color="auto"/>
        <w:right w:val="none" w:sz="0" w:space="0" w:color="auto"/>
      </w:divBdr>
    </w:div>
    <w:div w:id="1386367415">
      <w:bodyDiv w:val="1"/>
      <w:marLeft w:val="0"/>
      <w:marRight w:val="0"/>
      <w:marTop w:val="0"/>
      <w:marBottom w:val="0"/>
      <w:divBdr>
        <w:top w:val="none" w:sz="0" w:space="0" w:color="auto"/>
        <w:left w:val="none" w:sz="0" w:space="0" w:color="auto"/>
        <w:bottom w:val="none" w:sz="0" w:space="0" w:color="auto"/>
        <w:right w:val="none" w:sz="0" w:space="0" w:color="auto"/>
      </w:divBdr>
      <w:divsChild>
        <w:div w:id="241184680">
          <w:marLeft w:val="0"/>
          <w:marRight w:val="0"/>
          <w:marTop w:val="0"/>
          <w:marBottom w:val="0"/>
          <w:divBdr>
            <w:top w:val="none" w:sz="0" w:space="0" w:color="auto"/>
            <w:left w:val="none" w:sz="0" w:space="0" w:color="auto"/>
            <w:bottom w:val="none" w:sz="0" w:space="0" w:color="auto"/>
            <w:right w:val="none" w:sz="0" w:space="0" w:color="auto"/>
          </w:divBdr>
          <w:divsChild>
            <w:div w:id="171459235">
              <w:marLeft w:val="0"/>
              <w:marRight w:val="0"/>
              <w:marTop w:val="0"/>
              <w:marBottom w:val="0"/>
              <w:divBdr>
                <w:top w:val="none" w:sz="0" w:space="0" w:color="auto"/>
                <w:left w:val="none" w:sz="0" w:space="0" w:color="auto"/>
                <w:bottom w:val="none" w:sz="0" w:space="0" w:color="auto"/>
                <w:right w:val="none" w:sz="0" w:space="0" w:color="auto"/>
              </w:divBdr>
              <w:divsChild>
                <w:div w:id="1609193041">
                  <w:marLeft w:val="0"/>
                  <w:marRight w:val="0"/>
                  <w:marTop w:val="0"/>
                  <w:marBottom w:val="0"/>
                  <w:divBdr>
                    <w:top w:val="none" w:sz="0" w:space="0" w:color="auto"/>
                    <w:left w:val="none" w:sz="0" w:space="0" w:color="auto"/>
                    <w:bottom w:val="none" w:sz="0" w:space="0" w:color="auto"/>
                    <w:right w:val="none" w:sz="0" w:space="0" w:color="auto"/>
                  </w:divBdr>
                  <w:divsChild>
                    <w:div w:id="1969505617">
                      <w:marLeft w:val="0"/>
                      <w:marRight w:val="0"/>
                      <w:marTop w:val="0"/>
                      <w:marBottom w:val="0"/>
                      <w:divBdr>
                        <w:top w:val="none" w:sz="0" w:space="0" w:color="auto"/>
                        <w:left w:val="none" w:sz="0" w:space="0" w:color="auto"/>
                        <w:bottom w:val="none" w:sz="0" w:space="0" w:color="auto"/>
                        <w:right w:val="none" w:sz="0" w:space="0" w:color="auto"/>
                      </w:divBdr>
                      <w:divsChild>
                        <w:div w:id="748887215">
                          <w:marLeft w:val="0"/>
                          <w:marRight w:val="0"/>
                          <w:marTop w:val="0"/>
                          <w:marBottom w:val="0"/>
                          <w:divBdr>
                            <w:top w:val="none" w:sz="0" w:space="0" w:color="auto"/>
                            <w:left w:val="none" w:sz="0" w:space="0" w:color="auto"/>
                            <w:bottom w:val="none" w:sz="0" w:space="0" w:color="auto"/>
                            <w:right w:val="none" w:sz="0" w:space="0" w:color="auto"/>
                          </w:divBdr>
                          <w:divsChild>
                            <w:div w:id="641350578">
                              <w:marLeft w:val="0"/>
                              <w:marRight w:val="0"/>
                              <w:marTop w:val="0"/>
                              <w:marBottom w:val="0"/>
                              <w:divBdr>
                                <w:top w:val="none" w:sz="0" w:space="0" w:color="auto"/>
                                <w:left w:val="none" w:sz="0" w:space="0" w:color="auto"/>
                                <w:bottom w:val="none" w:sz="0" w:space="0" w:color="auto"/>
                                <w:right w:val="none" w:sz="0" w:space="0" w:color="auto"/>
                              </w:divBdr>
                              <w:divsChild>
                                <w:div w:id="1655598666">
                                  <w:marLeft w:val="0"/>
                                  <w:marRight w:val="0"/>
                                  <w:marTop w:val="0"/>
                                  <w:marBottom w:val="0"/>
                                  <w:divBdr>
                                    <w:top w:val="none" w:sz="0" w:space="0" w:color="auto"/>
                                    <w:left w:val="none" w:sz="0" w:space="0" w:color="auto"/>
                                    <w:bottom w:val="none" w:sz="0" w:space="0" w:color="auto"/>
                                    <w:right w:val="none" w:sz="0" w:space="0" w:color="auto"/>
                                  </w:divBdr>
                                  <w:divsChild>
                                    <w:div w:id="789982480">
                                      <w:marLeft w:val="0"/>
                                      <w:marRight w:val="0"/>
                                      <w:marTop w:val="0"/>
                                      <w:marBottom w:val="0"/>
                                      <w:divBdr>
                                        <w:top w:val="none" w:sz="0" w:space="0" w:color="auto"/>
                                        <w:left w:val="none" w:sz="0" w:space="0" w:color="auto"/>
                                        <w:bottom w:val="none" w:sz="0" w:space="0" w:color="auto"/>
                                        <w:right w:val="none" w:sz="0" w:space="0" w:color="auto"/>
                                      </w:divBdr>
                                      <w:divsChild>
                                        <w:div w:id="2067365695">
                                          <w:marLeft w:val="0"/>
                                          <w:marRight w:val="0"/>
                                          <w:marTop w:val="0"/>
                                          <w:marBottom w:val="0"/>
                                          <w:divBdr>
                                            <w:top w:val="none" w:sz="0" w:space="0" w:color="auto"/>
                                            <w:left w:val="none" w:sz="0" w:space="0" w:color="auto"/>
                                            <w:bottom w:val="none" w:sz="0" w:space="0" w:color="auto"/>
                                            <w:right w:val="none" w:sz="0" w:space="0" w:color="auto"/>
                                          </w:divBdr>
                                          <w:divsChild>
                                            <w:div w:id="1845776459">
                                              <w:marLeft w:val="0"/>
                                              <w:marRight w:val="0"/>
                                              <w:marTop w:val="0"/>
                                              <w:marBottom w:val="0"/>
                                              <w:divBdr>
                                                <w:top w:val="none" w:sz="0" w:space="0" w:color="auto"/>
                                                <w:left w:val="none" w:sz="0" w:space="0" w:color="auto"/>
                                                <w:bottom w:val="none" w:sz="0" w:space="0" w:color="auto"/>
                                                <w:right w:val="none" w:sz="0" w:space="0" w:color="auto"/>
                                              </w:divBdr>
                                              <w:divsChild>
                                                <w:div w:id="5102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2450518">
      <w:bodyDiv w:val="1"/>
      <w:marLeft w:val="0"/>
      <w:marRight w:val="0"/>
      <w:marTop w:val="0"/>
      <w:marBottom w:val="0"/>
      <w:divBdr>
        <w:top w:val="none" w:sz="0" w:space="0" w:color="auto"/>
        <w:left w:val="none" w:sz="0" w:space="0" w:color="auto"/>
        <w:bottom w:val="none" w:sz="0" w:space="0" w:color="auto"/>
        <w:right w:val="none" w:sz="0" w:space="0" w:color="auto"/>
      </w:divBdr>
      <w:divsChild>
        <w:div w:id="1318801473">
          <w:marLeft w:val="0"/>
          <w:marRight w:val="0"/>
          <w:marTop w:val="0"/>
          <w:marBottom w:val="0"/>
          <w:divBdr>
            <w:top w:val="none" w:sz="0" w:space="0" w:color="auto"/>
            <w:left w:val="none" w:sz="0" w:space="0" w:color="auto"/>
            <w:bottom w:val="none" w:sz="0" w:space="0" w:color="auto"/>
            <w:right w:val="none" w:sz="0" w:space="0" w:color="auto"/>
          </w:divBdr>
          <w:divsChild>
            <w:div w:id="749738537">
              <w:marLeft w:val="0"/>
              <w:marRight w:val="0"/>
              <w:marTop w:val="0"/>
              <w:marBottom w:val="0"/>
              <w:divBdr>
                <w:top w:val="none" w:sz="0" w:space="0" w:color="auto"/>
                <w:left w:val="none" w:sz="0" w:space="0" w:color="auto"/>
                <w:bottom w:val="none" w:sz="0" w:space="0" w:color="auto"/>
                <w:right w:val="none" w:sz="0" w:space="0" w:color="auto"/>
              </w:divBdr>
            </w:div>
            <w:div w:id="456723616">
              <w:marLeft w:val="0"/>
              <w:marRight w:val="0"/>
              <w:marTop w:val="0"/>
              <w:marBottom w:val="0"/>
              <w:divBdr>
                <w:top w:val="none" w:sz="0" w:space="0" w:color="auto"/>
                <w:left w:val="none" w:sz="0" w:space="0" w:color="auto"/>
                <w:bottom w:val="none" w:sz="0" w:space="0" w:color="auto"/>
                <w:right w:val="none" w:sz="0" w:space="0" w:color="auto"/>
              </w:divBdr>
              <w:divsChild>
                <w:div w:id="9547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crc.state.md.us" TargetMode="External"/><Relationship Id="rId13" Type="http://schemas.openxmlformats.org/officeDocument/2006/relationships/hyperlink" Target="http://www.justice.gov/ndic" TargetMode="External"/><Relationship Id="rId18" Type="http://schemas.openxmlformats.org/officeDocument/2006/relationships/hyperlink" Target="http://www.nida.nih.gov/"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bha.health.maryland.gov/.../Documents/GarrettCounty.pdf" TargetMode="External"/><Relationship Id="rId12" Type="http://schemas.openxmlformats.org/officeDocument/2006/relationships/hyperlink" Target="http://www.cdc.gov/healthyyouth/yrbs/factsheets/index.htm" TargetMode="External"/><Relationship Id="rId17" Type="http://schemas.openxmlformats.org/officeDocument/2006/relationships/hyperlink" Target="http://www.niaaa.nih.gov/"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ha.dhmh.maryland.gov/pages/community-" TargetMode="External"/><Relationship Id="rId20" Type="http://schemas.openxmlformats.org/officeDocument/2006/relationships/hyperlink" Target="http://www.ncadi.samhsa.gov/" TargetMode="External"/><Relationship Id="rId1" Type="http://schemas.openxmlformats.org/officeDocument/2006/relationships/numbering" Target="numbering.xml"/><Relationship Id="rId6" Type="http://schemas.openxmlformats.org/officeDocument/2006/relationships/hyperlink" Target="https://health.maryland.gov" TargetMode="External"/><Relationship Id="rId11" Type="http://schemas.openxmlformats.org/officeDocument/2006/relationships/hyperlink" Target="http://www.samhsa.gov/statesinbrief"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bha.dhmh.maryland.gov/Pages/Index.aspx" TargetMode="External"/><Relationship Id="rId23" Type="http://schemas.openxmlformats.org/officeDocument/2006/relationships/image" Target="media/image4.jpeg"/><Relationship Id="rId10" Type="http://schemas.openxmlformats.org/officeDocument/2006/relationships/hyperlink" Target="http://www.whitehouse.gov/ondcp/state-map" TargetMode="External"/><Relationship Id="rId19" Type="http://schemas.openxmlformats.org/officeDocument/2006/relationships/hyperlink" Target="http://www.nimh.nih.gov/" TargetMode="External"/><Relationship Id="rId4" Type="http://schemas.openxmlformats.org/officeDocument/2006/relationships/webSettings" Target="webSettings.xml"/><Relationship Id="rId9" Type="http://schemas.openxmlformats.org/officeDocument/2006/relationships/hyperlink" Target="http://www.worldcat.org/title/maryland-automated-accident-reporting" TargetMode="External"/><Relationship Id="rId14" Type="http://schemas.openxmlformats.org/officeDocument/2006/relationships/hyperlink" Target="http://www.pharmacy.umaryland.edu/programs/seow/" TargetMode="External"/><Relationship Id="rId22"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1831</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Corbin</dc:creator>
  <cp:lastModifiedBy>John Corbin</cp:lastModifiedBy>
  <cp:revision>2</cp:revision>
  <cp:lastPrinted>2017-05-15T13:02:00Z</cp:lastPrinted>
  <dcterms:created xsi:type="dcterms:W3CDTF">2017-07-18T14:59:00Z</dcterms:created>
  <dcterms:modified xsi:type="dcterms:W3CDTF">2017-07-18T14:59:00Z</dcterms:modified>
</cp:coreProperties>
</file>